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67" w:rsidRPr="00D426D5" w:rsidRDefault="00D83267" w:rsidP="00D832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31520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67" w:rsidRPr="00D426D5" w:rsidRDefault="00D83267" w:rsidP="00D83267">
      <w:pPr>
        <w:jc w:val="center"/>
        <w:rPr>
          <w:b/>
          <w:bCs/>
          <w:caps/>
          <w:sz w:val="28"/>
          <w:szCs w:val="28"/>
        </w:rPr>
      </w:pPr>
    </w:p>
    <w:p w:rsidR="00D83267" w:rsidRPr="00D426D5" w:rsidRDefault="00D83267" w:rsidP="00D8326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D426D5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83267" w:rsidRPr="00D426D5" w:rsidRDefault="00D83267" w:rsidP="00D8326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D426D5"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:rsidR="00D83267" w:rsidRPr="00D426D5" w:rsidRDefault="00D83267" w:rsidP="00D8326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D426D5"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83267" w:rsidRPr="00D426D5" w:rsidRDefault="00D83267" w:rsidP="00D8326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D426D5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83267" w:rsidRPr="00D426D5" w:rsidRDefault="00D83267" w:rsidP="00D83267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D83267" w:rsidRPr="00D426D5" w:rsidRDefault="00D83267" w:rsidP="00D8326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 w:rsidRPr="00D426D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83267" w:rsidRPr="00D426D5" w:rsidRDefault="00D83267" w:rsidP="00D83267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D83267" w:rsidRPr="00D426D5" w:rsidRDefault="00D83267" w:rsidP="00D83267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 w:rsidRPr="00D426D5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29</w:t>
      </w:r>
      <w:r w:rsidRPr="00D426D5">
        <w:rPr>
          <w:rFonts w:ascii="Times New Roman" w:hAnsi="Times New Roman"/>
          <w:sz w:val="28"/>
          <w:szCs w:val="28"/>
        </w:rPr>
        <w:t xml:space="preserve">  марта   2019 года</w:t>
      </w:r>
      <w:r w:rsidRPr="00D426D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D426D5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26D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19</w:t>
      </w:r>
    </w:p>
    <w:p w:rsidR="0077724F" w:rsidRPr="00D339BD" w:rsidRDefault="00D83267" w:rsidP="007772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724F" w:rsidRDefault="0077724F" w:rsidP="0077724F">
      <w:pPr>
        <w:tabs>
          <w:tab w:val="left" w:pos="4320"/>
        </w:tabs>
        <w:ind w:right="48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уточнений в приложение № 1 к решению Совета депутатов от 26.12.2013 года № 64 «Об утверждении схемы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Совета депутатов МО 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поселение»</w:t>
      </w:r>
    </w:p>
    <w:p w:rsidR="0077724F" w:rsidRDefault="0077724F" w:rsidP="0077724F">
      <w:pPr>
        <w:ind w:right="5952"/>
        <w:jc w:val="both"/>
        <w:rPr>
          <w:b/>
          <w:bCs/>
        </w:rPr>
      </w:pPr>
    </w:p>
    <w:p w:rsidR="0077724F" w:rsidRDefault="0077724F" w:rsidP="0077724F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7FB">
        <w:rPr>
          <w:rFonts w:ascii="Times New Roman" w:hAnsi="Times New Roman" w:cs="Times New Roman"/>
          <w:b w:val="0"/>
          <w:sz w:val="28"/>
          <w:szCs w:val="28"/>
        </w:rPr>
        <w:t xml:space="preserve">           В связи с присвоением адресов объектам адресации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наименований элементам улично-</w:t>
      </w:r>
      <w:r w:rsidRPr="00C237FB">
        <w:rPr>
          <w:rFonts w:ascii="Times New Roman" w:hAnsi="Times New Roman" w:cs="Times New Roman"/>
          <w:b w:val="0"/>
          <w:sz w:val="28"/>
          <w:szCs w:val="28"/>
        </w:rPr>
        <w:t xml:space="preserve">дорожной сети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Pr="00C237FB">
        <w:rPr>
          <w:rFonts w:ascii="Times New Roman" w:hAnsi="Times New Roman" w:cs="Times New Roman"/>
          <w:b w:val="0"/>
          <w:sz w:val="28"/>
          <w:szCs w:val="28"/>
        </w:rPr>
        <w:t xml:space="preserve"> поселения, а также регистрации</w:t>
      </w:r>
      <w:r w:rsidRPr="00D83267">
        <w:rPr>
          <w:rFonts w:ascii="Times New Roman" w:hAnsi="Times New Roman" w:cs="Times New Roman"/>
          <w:b w:val="0"/>
          <w:sz w:val="28"/>
          <w:szCs w:val="28"/>
        </w:rPr>
        <w:t xml:space="preserve"> граждан по месту жительства в садоводческих, дачных некоммерческих объединениях после 2013 года, </w:t>
      </w:r>
      <w:r w:rsidR="00D83267" w:rsidRPr="00D8326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МО,  </w:t>
      </w:r>
    </w:p>
    <w:p w:rsidR="0077724F" w:rsidRPr="00D977BD" w:rsidRDefault="0077724F" w:rsidP="0077724F"/>
    <w:p w:rsidR="00D83267" w:rsidRPr="00BF748F" w:rsidRDefault="00D83267" w:rsidP="00D83267">
      <w:pPr>
        <w:jc w:val="center"/>
        <w:rPr>
          <w:b/>
          <w:bCs/>
          <w:sz w:val="28"/>
          <w:szCs w:val="28"/>
        </w:rPr>
      </w:pPr>
      <w:r w:rsidRPr="00BF748F">
        <w:rPr>
          <w:b/>
          <w:bCs/>
          <w:sz w:val="28"/>
          <w:szCs w:val="28"/>
        </w:rPr>
        <w:t>совет депутатов  МО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F748F">
        <w:rPr>
          <w:b/>
          <w:bCs/>
          <w:sz w:val="28"/>
          <w:szCs w:val="28"/>
        </w:rPr>
        <w:t>Таицкое</w:t>
      </w:r>
      <w:proofErr w:type="spellEnd"/>
      <w:r w:rsidRPr="00BF748F">
        <w:rPr>
          <w:b/>
          <w:bCs/>
          <w:sz w:val="28"/>
          <w:szCs w:val="28"/>
        </w:rPr>
        <w:t xml:space="preserve"> городское поселение</w:t>
      </w:r>
    </w:p>
    <w:p w:rsidR="00D83267" w:rsidRPr="00BF748F" w:rsidRDefault="00D83267" w:rsidP="00D83267">
      <w:pPr>
        <w:jc w:val="center"/>
        <w:outlineLvl w:val="0"/>
        <w:rPr>
          <w:b/>
          <w:bCs/>
          <w:sz w:val="28"/>
          <w:szCs w:val="28"/>
        </w:rPr>
      </w:pPr>
      <w:r w:rsidRPr="00BF748F">
        <w:rPr>
          <w:b/>
          <w:bCs/>
          <w:sz w:val="28"/>
          <w:szCs w:val="28"/>
        </w:rPr>
        <w:t>РЕШИЛ:</w:t>
      </w:r>
    </w:p>
    <w:p w:rsidR="0077724F" w:rsidRDefault="0077724F" w:rsidP="0077724F">
      <w:pPr>
        <w:jc w:val="center"/>
        <w:outlineLvl w:val="0"/>
        <w:rPr>
          <w:b/>
        </w:rPr>
      </w:pPr>
    </w:p>
    <w:p w:rsidR="0077724F" w:rsidRPr="00D977BD" w:rsidRDefault="0077724F" w:rsidP="0077724F">
      <w:pPr>
        <w:jc w:val="center"/>
        <w:outlineLvl w:val="0"/>
        <w:rPr>
          <w:b/>
        </w:rPr>
      </w:pPr>
    </w:p>
    <w:p w:rsidR="0077724F" w:rsidRDefault="00D83267" w:rsidP="0077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24F">
        <w:rPr>
          <w:sz w:val="28"/>
          <w:szCs w:val="28"/>
        </w:rPr>
        <w:t xml:space="preserve">1. </w:t>
      </w:r>
      <w:r w:rsidR="0077724F" w:rsidRPr="00C237FB">
        <w:rPr>
          <w:sz w:val="28"/>
          <w:szCs w:val="28"/>
        </w:rPr>
        <w:t xml:space="preserve">Внести в </w:t>
      </w:r>
      <w:r w:rsidR="00EA5222">
        <w:rPr>
          <w:sz w:val="28"/>
          <w:szCs w:val="28"/>
        </w:rPr>
        <w:t xml:space="preserve">приложение </w:t>
      </w:r>
      <w:r w:rsidR="0077724F">
        <w:rPr>
          <w:sz w:val="28"/>
          <w:szCs w:val="28"/>
        </w:rPr>
        <w:t xml:space="preserve"> к решению </w:t>
      </w:r>
      <w:r w:rsidR="0077724F" w:rsidRPr="00C237FB">
        <w:rPr>
          <w:sz w:val="28"/>
          <w:szCs w:val="28"/>
        </w:rPr>
        <w:t>Совета д</w:t>
      </w:r>
      <w:r w:rsidR="0077724F">
        <w:rPr>
          <w:sz w:val="28"/>
          <w:szCs w:val="28"/>
        </w:rPr>
        <w:t xml:space="preserve">епутатов от 26.12.2013 года № 64 «Об утверждении схемы </w:t>
      </w:r>
      <w:proofErr w:type="spellStart"/>
      <w:r w:rsidR="0077724F">
        <w:rPr>
          <w:sz w:val="28"/>
          <w:szCs w:val="28"/>
        </w:rPr>
        <w:t>многомандатных</w:t>
      </w:r>
      <w:proofErr w:type="spellEnd"/>
      <w:r w:rsidR="0077724F">
        <w:rPr>
          <w:sz w:val="28"/>
          <w:szCs w:val="28"/>
        </w:rPr>
        <w:t xml:space="preserve"> избирательных округов по выборам депутатов Совета депутатов МО  </w:t>
      </w:r>
      <w:proofErr w:type="spellStart"/>
      <w:r w:rsidR="0077724F">
        <w:rPr>
          <w:sz w:val="28"/>
          <w:szCs w:val="28"/>
        </w:rPr>
        <w:t>Таицкое</w:t>
      </w:r>
      <w:proofErr w:type="spellEnd"/>
      <w:r w:rsidR="0077724F">
        <w:rPr>
          <w:sz w:val="28"/>
          <w:szCs w:val="28"/>
        </w:rPr>
        <w:t xml:space="preserve"> городское поселение </w:t>
      </w:r>
      <w:r w:rsidR="0077724F" w:rsidRPr="00C237FB">
        <w:rPr>
          <w:sz w:val="28"/>
          <w:szCs w:val="28"/>
        </w:rPr>
        <w:t>следующие уточнения:</w:t>
      </w:r>
    </w:p>
    <w:p w:rsidR="0077724F" w:rsidRDefault="00D83267" w:rsidP="0077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24F">
        <w:rPr>
          <w:sz w:val="28"/>
          <w:szCs w:val="28"/>
        </w:rPr>
        <w:t xml:space="preserve">1.1.  Абзац второй пункта 1 «Описание границ </w:t>
      </w:r>
      <w:proofErr w:type="spellStart"/>
      <w:r w:rsidR="0077724F">
        <w:rPr>
          <w:sz w:val="28"/>
          <w:szCs w:val="28"/>
        </w:rPr>
        <w:t>многомандатных</w:t>
      </w:r>
      <w:proofErr w:type="spellEnd"/>
      <w:r w:rsidR="0077724F">
        <w:rPr>
          <w:sz w:val="28"/>
          <w:szCs w:val="28"/>
        </w:rPr>
        <w:t xml:space="preserve"> избирательных округов. Границы  </w:t>
      </w:r>
      <w:proofErr w:type="spellStart"/>
      <w:r w:rsidR="0077724F">
        <w:rPr>
          <w:sz w:val="28"/>
          <w:szCs w:val="28"/>
        </w:rPr>
        <w:t>Большетаицкого</w:t>
      </w:r>
      <w:proofErr w:type="spellEnd"/>
      <w:r w:rsidR="0077724F">
        <w:rPr>
          <w:sz w:val="28"/>
          <w:szCs w:val="28"/>
        </w:rPr>
        <w:t xml:space="preserve"> </w:t>
      </w:r>
      <w:proofErr w:type="spellStart"/>
      <w:r w:rsidR="0077724F">
        <w:rPr>
          <w:sz w:val="28"/>
          <w:szCs w:val="28"/>
        </w:rPr>
        <w:t>пятимандатного</w:t>
      </w:r>
      <w:proofErr w:type="spellEnd"/>
      <w:r w:rsidR="0077724F">
        <w:rPr>
          <w:sz w:val="28"/>
          <w:szCs w:val="28"/>
        </w:rPr>
        <w:t xml:space="preserve"> избирательного округа № 25 МО «</w:t>
      </w:r>
      <w:proofErr w:type="spellStart"/>
      <w:r w:rsidR="0077724F">
        <w:rPr>
          <w:sz w:val="28"/>
          <w:szCs w:val="28"/>
        </w:rPr>
        <w:t>Таицкое</w:t>
      </w:r>
      <w:proofErr w:type="spellEnd"/>
      <w:r w:rsidR="0077724F">
        <w:rPr>
          <w:sz w:val="28"/>
          <w:szCs w:val="28"/>
        </w:rPr>
        <w:t xml:space="preserve"> городское поселение»   </w:t>
      </w:r>
    </w:p>
    <w:p w:rsidR="0077724F" w:rsidRDefault="0077724F" w:rsidP="0077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«Избирательный округ включает: </w:t>
      </w:r>
      <w:r w:rsidRPr="00D8797F">
        <w:rPr>
          <w:b/>
          <w:sz w:val="28"/>
          <w:szCs w:val="28"/>
        </w:rPr>
        <w:t>дополнить</w:t>
      </w:r>
      <w:r w:rsidRPr="0002418B">
        <w:rPr>
          <w:b/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«СНТ «Дача массив Тайцы»;</w:t>
      </w:r>
      <w:r w:rsidRPr="00DC166F">
        <w:rPr>
          <w:sz w:val="28"/>
          <w:szCs w:val="28"/>
        </w:rPr>
        <w:t xml:space="preserve"> </w:t>
      </w:r>
      <w:r>
        <w:rPr>
          <w:sz w:val="28"/>
          <w:szCs w:val="28"/>
        </w:rPr>
        <w:t>СНТ «Природа», СНТ «</w:t>
      </w:r>
      <w:proofErr w:type="spellStart"/>
      <w:r>
        <w:rPr>
          <w:sz w:val="28"/>
          <w:szCs w:val="28"/>
        </w:rPr>
        <w:t>Тайберри</w:t>
      </w:r>
      <w:proofErr w:type="spellEnd"/>
      <w:r>
        <w:rPr>
          <w:sz w:val="28"/>
          <w:szCs w:val="28"/>
        </w:rPr>
        <w:t>»,  СНТ «Сокол 2»</w:t>
      </w:r>
      <w:r w:rsidR="00546529">
        <w:rPr>
          <w:sz w:val="28"/>
          <w:szCs w:val="28"/>
        </w:rPr>
        <w:t>, СНТ «Большие Тайцы»</w:t>
      </w:r>
      <w:r w:rsidR="00D83267">
        <w:rPr>
          <w:sz w:val="28"/>
          <w:szCs w:val="28"/>
        </w:rPr>
        <w:t>.</w:t>
      </w:r>
    </w:p>
    <w:p w:rsidR="00D83267" w:rsidRDefault="00D83267" w:rsidP="00546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5222">
        <w:rPr>
          <w:sz w:val="28"/>
          <w:szCs w:val="28"/>
        </w:rPr>
        <w:t>1.2.  Абзац четвертый</w:t>
      </w:r>
      <w:r w:rsidR="0077724F">
        <w:rPr>
          <w:sz w:val="28"/>
          <w:szCs w:val="28"/>
        </w:rPr>
        <w:t xml:space="preserve"> пункта 1 «Описание границ </w:t>
      </w:r>
      <w:proofErr w:type="spellStart"/>
      <w:r w:rsidR="0077724F">
        <w:rPr>
          <w:sz w:val="28"/>
          <w:szCs w:val="28"/>
        </w:rPr>
        <w:t>многомандатных</w:t>
      </w:r>
      <w:proofErr w:type="spellEnd"/>
      <w:r w:rsidR="0077724F">
        <w:rPr>
          <w:sz w:val="28"/>
          <w:szCs w:val="28"/>
        </w:rPr>
        <w:t xml:space="preserve"> избирательных округов. Границы </w:t>
      </w:r>
      <w:r w:rsidR="00546529">
        <w:rPr>
          <w:sz w:val="28"/>
          <w:szCs w:val="28"/>
        </w:rPr>
        <w:t xml:space="preserve"> </w:t>
      </w:r>
      <w:proofErr w:type="spellStart"/>
      <w:r w:rsidR="00546529">
        <w:rPr>
          <w:sz w:val="28"/>
          <w:szCs w:val="28"/>
        </w:rPr>
        <w:t>Таицкого</w:t>
      </w:r>
      <w:proofErr w:type="spellEnd"/>
      <w:r w:rsidR="00546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46529">
        <w:rPr>
          <w:sz w:val="28"/>
          <w:szCs w:val="28"/>
        </w:rPr>
        <w:t>пятимандатного</w:t>
      </w:r>
      <w:proofErr w:type="spellEnd"/>
      <w:r w:rsidR="00546529">
        <w:rPr>
          <w:sz w:val="28"/>
          <w:szCs w:val="28"/>
        </w:rPr>
        <w:t xml:space="preserve"> избирательного округа № 26 МО «</w:t>
      </w:r>
      <w:proofErr w:type="spellStart"/>
      <w:r w:rsidR="00546529">
        <w:rPr>
          <w:sz w:val="28"/>
          <w:szCs w:val="28"/>
        </w:rPr>
        <w:t>Таицкое</w:t>
      </w:r>
      <w:proofErr w:type="spellEnd"/>
      <w:r w:rsidR="00546529">
        <w:rPr>
          <w:sz w:val="28"/>
          <w:szCs w:val="28"/>
        </w:rPr>
        <w:t xml:space="preserve"> городское поселение</w:t>
      </w:r>
      <w:r w:rsidR="0077724F">
        <w:rPr>
          <w:sz w:val="28"/>
          <w:szCs w:val="28"/>
        </w:rPr>
        <w:t xml:space="preserve">»   </w:t>
      </w:r>
    </w:p>
    <w:p w:rsidR="0077724F" w:rsidRDefault="0077724F" w:rsidP="005465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«Избирательный округ включает: </w:t>
      </w:r>
      <w:r w:rsidR="005465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97F">
        <w:rPr>
          <w:b/>
          <w:sz w:val="28"/>
          <w:szCs w:val="28"/>
        </w:rPr>
        <w:t>дополнить</w:t>
      </w:r>
      <w:r w:rsidRPr="0002418B">
        <w:rPr>
          <w:b/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</w:t>
      </w:r>
      <w:r w:rsidR="00546529">
        <w:rPr>
          <w:sz w:val="28"/>
          <w:szCs w:val="28"/>
        </w:rPr>
        <w:t xml:space="preserve"> СНТ «</w:t>
      </w:r>
      <w:proofErr w:type="spellStart"/>
      <w:r w:rsidR="00546529">
        <w:rPr>
          <w:sz w:val="28"/>
          <w:szCs w:val="28"/>
        </w:rPr>
        <w:t>Таицкий</w:t>
      </w:r>
      <w:proofErr w:type="spellEnd"/>
      <w:r w:rsidR="00546529">
        <w:rPr>
          <w:sz w:val="28"/>
          <w:szCs w:val="28"/>
        </w:rPr>
        <w:t xml:space="preserve"> родничок»; массив «Ключевой»; массив «Восточный», пос. </w:t>
      </w:r>
      <w:proofErr w:type="gramStart"/>
      <w:r w:rsidR="00546529">
        <w:rPr>
          <w:sz w:val="28"/>
          <w:szCs w:val="28"/>
        </w:rPr>
        <w:t xml:space="preserve">Тайцы ул. </w:t>
      </w:r>
      <w:r w:rsidR="00811DC9">
        <w:rPr>
          <w:sz w:val="28"/>
          <w:szCs w:val="28"/>
        </w:rPr>
        <w:t xml:space="preserve">Михаила </w:t>
      </w:r>
      <w:proofErr w:type="spellStart"/>
      <w:r w:rsidR="00811DC9">
        <w:rPr>
          <w:sz w:val="28"/>
          <w:szCs w:val="28"/>
        </w:rPr>
        <w:t>Дороничева</w:t>
      </w:r>
      <w:proofErr w:type="spellEnd"/>
      <w:r w:rsidR="00811DC9">
        <w:rPr>
          <w:sz w:val="28"/>
          <w:szCs w:val="28"/>
        </w:rPr>
        <w:t xml:space="preserve">, ул. Художника Льва Новицкого, ул. Писателя Михаила </w:t>
      </w:r>
      <w:proofErr w:type="spellStart"/>
      <w:r w:rsidR="00811DC9">
        <w:rPr>
          <w:sz w:val="28"/>
          <w:szCs w:val="28"/>
        </w:rPr>
        <w:t>Чулаки</w:t>
      </w:r>
      <w:proofErr w:type="spellEnd"/>
      <w:r w:rsidR="00811DC9">
        <w:rPr>
          <w:sz w:val="28"/>
          <w:szCs w:val="28"/>
        </w:rPr>
        <w:t xml:space="preserve">, ул. Капитана </w:t>
      </w:r>
      <w:proofErr w:type="spellStart"/>
      <w:r w:rsidR="00811DC9">
        <w:rPr>
          <w:sz w:val="28"/>
          <w:szCs w:val="28"/>
        </w:rPr>
        <w:t>Прибавкина</w:t>
      </w:r>
      <w:proofErr w:type="spellEnd"/>
      <w:r w:rsidR="00811DC9">
        <w:rPr>
          <w:sz w:val="28"/>
          <w:szCs w:val="28"/>
        </w:rPr>
        <w:t xml:space="preserve">, ул. </w:t>
      </w:r>
      <w:proofErr w:type="spellStart"/>
      <w:r w:rsidR="00811DC9">
        <w:rPr>
          <w:sz w:val="28"/>
          <w:szCs w:val="28"/>
        </w:rPr>
        <w:t>Дудергофская</w:t>
      </w:r>
      <w:proofErr w:type="spellEnd"/>
      <w:r w:rsidR="00811DC9">
        <w:rPr>
          <w:sz w:val="28"/>
          <w:szCs w:val="28"/>
        </w:rPr>
        <w:t xml:space="preserve">, </w:t>
      </w:r>
      <w:r w:rsidR="007F67A1">
        <w:rPr>
          <w:sz w:val="28"/>
          <w:szCs w:val="28"/>
        </w:rPr>
        <w:t>ул. Александра Невского,</w:t>
      </w:r>
      <w:r w:rsidR="009D147F">
        <w:rPr>
          <w:sz w:val="28"/>
          <w:szCs w:val="28"/>
        </w:rPr>
        <w:t xml:space="preserve"> ул. Можайская, ул. Купеческая, </w:t>
      </w:r>
      <w:r w:rsidR="007F67A1">
        <w:rPr>
          <w:sz w:val="28"/>
          <w:szCs w:val="28"/>
        </w:rPr>
        <w:t xml:space="preserve"> ул. Академика Жореса Алферова, ул. Композитора Исаака Шварца, ул. Бориса Пастернака</w:t>
      </w:r>
      <w:proofErr w:type="gramEnd"/>
    </w:p>
    <w:p w:rsidR="0077724F" w:rsidRDefault="00D83267" w:rsidP="0077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724F">
        <w:rPr>
          <w:sz w:val="28"/>
          <w:szCs w:val="28"/>
        </w:rPr>
        <w:t xml:space="preserve">2. </w:t>
      </w:r>
      <w:r w:rsidRPr="00454981">
        <w:rPr>
          <w:sz w:val="28"/>
          <w:szCs w:val="28"/>
        </w:rPr>
        <w:t>Настоящее решение вступает в силу после официального опублик</w:t>
      </w:r>
      <w:r w:rsidRPr="00454981">
        <w:rPr>
          <w:sz w:val="28"/>
          <w:szCs w:val="28"/>
        </w:rPr>
        <w:t>о</w:t>
      </w:r>
      <w:r w:rsidRPr="00454981">
        <w:rPr>
          <w:sz w:val="28"/>
          <w:szCs w:val="28"/>
        </w:rPr>
        <w:t>вания в газете «Гатчинская правда» и подлежит размещению на официал</w:t>
      </w:r>
      <w:r w:rsidRPr="00454981">
        <w:rPr>
          <w:sz w:val="28"/>
          <w:szCs w:val="28"/>
        </w:rPr>
        <w:t>ь</w:t>
      </w:r>
      <w:r w:rsidRPr="00454981">
        <w:rPr>
          <w:sz w:val="28"/>
          <w:szCs w:val="28"/>
        </w:rPr>
        <w:t xml:space="preserve">ном сайте </w:t>
      </w:r>
      <w:r>
        <w:rPr>
          <w:sz w:val="28"/>
          <w:szCs w:val="28"/>
        </w:rPr>
        <w:t>администрации</w:t>
      </w:r>
      <w:r w:rsidRPr="00454981">
        <w:rPr>
          <w:sz w:val="28"/>
          <w:szCs w:val="28"/>
        </w:rPr>
        <w:t>.</w:t>
      </w:r>
    </w:p>
    <w:p w:rsidR="0077724F" w:rsidRDefault="0077724F" w:rsidP="0077724F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77724F" w:rsidRDefault="0077724F" w:rsidP="0077724F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D83267" w:rsidRDefault="00D83267" w:rsidP="00D83267">
      <w:pPr>
        <w:rPr>
          <w:sz w:val="28"/>
          <w:szCs w:val="28"/>
        </w:rPr>
      </w:pPr>
      <w:r w:rsidRPr="00BF748F">
        <w:rPr>
          <w:sz w:val="28"/>
          <w:szCs w:val="28"/>
        </w:rPr>
        <w:t>Глава муниципального образования</w:t>
      </w:r>
      <w:r w:rsidRPr="00BF748F">
        <w:rPr>
          <w:sz w:val="28"/>
          <w:szCs w:val="28"/>
        </w:rPr>
        <w:tab/>
        <w:t xml:space="preserve">                                        В.А. Иванов</w:t>
      </w:r>
    </w:p>
    <w:p w:rsidR="00431D9E" w:rsidRDefault="00431D9E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77724F" w:rsidP="00C3366B">
      <w:r>
        <w:t xml:space="preserve"> </w:t>
      </w:r>
    </w:p>
    <w:p w:rsidR="00C3366B" w:rsidRDefault="00C3366B"/>
    <w:sectPr w:rsidR="00C3366B" w:rsidSect="007B30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2059"/>
    <w:rsid w:val="000C44FD"/>
    <w:rsid w:val="00150D08"/>
    <w:rsid w:val="001631AF"/>
    <w:rsid w:val="00185A9C"/>
    <w:rsid w:val="00431D9E"/>
    <w:rsid w:val="00467029"/>
    <w:rsid w:val="00546529"/>
    <w:rsid w:val="006A1BC7"/>
    <w:rsid w:val="006E6E0D"/>
    <w:rsid w:val="0077724F"/>
    <w:rsid w:val="007B3074"/>
    <w:rsid w:val="007F67A1"/>
    <w:rsid w:val="00811DC9"/>
    <w:rsid w:val="00947A7B"/>
    <w:rsid w:val="009D147F"/>
    <w:rsid w:val="00A31015"/>
    <w:rsid w:val="00BD041B"/>
    <w:rsid w:val="00BD1E2E"/>
    <w:rsid w:val="00C3366B"/>
    <w:rsid w:val="00CF2775"/>
    <w:rsid w:val="00D55FDD"/>
    <w:rsid w:val="00D83267"/>
    <w:rsid w:val="00DA1F9F"/>
    <w:rsid w:val="00DD4C45"/>
    <w:rsid w:val="00E059EE"/>
    <w:rsid w:val="00EA5222"/>
    <w:rsid w:val="00F26C51"/>
    <w:rsid w:val="00F305F5"/>
    <w:rsid w:val="00F3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724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724F"/>
    <w:pPr>
      <w:keepNext/>
      <w:shd w:val="clear" w:color="auto" w:fill="FFFFFF"/>
      <w:suppressAutoHyphens w:val="0"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uiPriority w:val="99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772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724F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2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turabova</dc:creator>
  <cp:lastModifiedBy>turabova</cp:lastModifiedBy>
  <cp:revision>20</cp:revision>
  <cp:lastPrinted>2019-03-29T07:42:00Z</cp:lastPrinted>
  <dcterms:created xsi:type="dcterms:W3CDTF">2018-02-05T13:29:00Z</dcterms:created>
  <dcterms:modified xsi:type="dcterms:W3CDTF">2019-03-29T07:42:00Z</dcterms:modified>
</cp:coreProperties>
</file>