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F085A" w14:textId="73EDBA28" w:rsidR="007671CE" w:rsidRDefault="0054487C" w:rsidP="00207AE1">
      <w:r>
        <w:rPr>
          <w:noProof/>
          <w:lang w:eastAsia="ru-RU"/>
        </w:rPr>
        <w:drawing>
          <wp:inline distT="0" distB="0" distL="0" distR="0" wp14:anchorId="24A4CAE4" wp14:editId="0F636A32">
            <wp:extent cx="3571875" cy="923925"/>
            <wp:effectExtent l="0" t="0" r="0" b="0"/>
            <wp:docPr id="1" name="Рисунок 1" descr="C:\Users\ChigoevaKV\AppData\Local\Microsoft\Windows\INetCache\Content.Word\ЛЕНИНГРАДСКАЯ ОБЛАСТЬ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goevaKV\AppData\Local\Microsoft\Windows\INetCache\Content.Word\ЛЕНИНГРАДСКАЯ ОБЛАСТЬ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923925"/>
                    </a:xfrm>
                    <a:prstGeom prst="rect">
                      <a:avLst/>
                    </a:prstGeom>
                    <a:noFill/>
                    <a:ln>
                      <a:noFill/>
                    </a:ln>
                  </pic:spPr>
                </pic:pic>
              </a:graphicData>
            </a:graphic>
          </wp:inline>
        </w:drawing>
      </w:r>
    </w:p>
    <w:p w14:paraId="1D2A8A11" w14:textId="1F3D4E5F" w:rsidR="002A3710" w:rsidRPr="00FF42DA" w:rsidRDefault="000B2A66" w:rsidP="000B2A66">
      <w:pPr>
        <w:pStyle w:val="1"/>
        <w:numPr>
          <w:ilvl w:val="0"/>
          <w:numId w:val="2"/>
        </w:numPr>
        <w:spacing w:before="0" w:after="100" w:afterAutospacing="1" w:line="360" w:lineRule="auto"/>
        <w:jc w:val="center"/>
        <w:rPr>
          <w:rStyle w:val="af"/>
          <w:rFonts w:cs="Times New Roman"/>
          <w:bCs/>
          <w:sz w:val="28"/>
          <w:szCs w:val="28"/>
        </w:rPr>
      </w:pPr>
      <w:r>
        <w:rPr>
          <w:rFonts w:cs="Times New Roman"/>
          <w:sz w:val="28"/>
          <w:szCs w:val="28"/>
        </w:rPr>
        <w:t xml:space="preserve">Более половины земельных участков Ленинградской области </w:t>
      </w:r>
      <w:r w:rsidRPr="000B2A66">
        <w:rPr>
          <w:rFonts w:cs="Times New Roman"/>
          <w:sz w:val="28"/>
          <w:szCs w:val="28"/>
        </w:rPr>
        <w:t>имеют установленные границы</w:t>
      </w:r>
    </w:p>
    <w:p w14:paraId="03FF6D58" w14:textId="17E843CD" w:rsidR="002A3710" w:rsidRPr="00FF42DA" w:rsidRDefault="002A3710" w:rsidP="002A3710">
      <w:pPr>
        <w:pStyle w:val="a0"/>
        <w:spacing w:after="100" w:afterAutospacing="1" w:line="360" w:lineRule="auto"/>
        <w:ind w:firstLine="709"/>
        <w:jc w:val="both"/>
        <w:rPr>
          <w:rStyle w:val="af"/>
          <w:rFonts w:ascii="Times New Roman" w:hAnsi="Times New Roman" w:cs="Times New Roman"/>
          <w:sz w:val="28"/>
          <w:szCs w:val="28"/>
        </w:rPr>
      </w:pPr>
      <w:r w:rsidRPr="00FF42DA">
        <w:rPr>
          <w:rStyle w:val="af"/>
          <w:rFonts w:ascii="Times New Roman" w:hAnsi="Times New Roman" w:cs="Times New Roman"/>
          <w:sz w:val="28"/>
          <w:szCs w:val="28"/>
        </w:rPr>
        <w:t>По данным Единого государственн</w:t>
      </w:r>
      <w:r>
        <w:rPr>
          <w:rStyle w:val="af"/>
          <w:rFonts w:ascii="Times New Roman" w:hAnsi="Times New Roman" w:cs="Times New Roman"/>
          <w:sz w:val="28"/>
          <w:szCs w:val="28"/>
        </w:rPr>
        <w:t xml:space="preserve">ого реестра недвижимости </w:t>
      </w:r>
      <w:r w:rsidRPr="00FF42DA">
        <w:rPr>
          <w:rStyle w:val="af"/>
          <w:rFonts w:ascii="Times New Roman" w:hAnsi="Times New Roman" w:cs="Times New Roman"/>
          <w:sz w:val="28"/>
          <w:szCs w:val="28"/>
        </w:rPr>
        <w:t xml:space="preserve">на 1 </w:t>
      </w:r>
      <w:r>
        <w:rPr>
          <w:rStyle w:val="af"/>
          <w:rFonts w:ascii="Times New Roman" w:hAnsi="Times New Roman" w:cs="Times New Roman"/>
          <w:sz w:val="28"/>
          <w:szCs w:val="28"/>
        </w:rPr>
        <w:t>июня</w:t>
      </w:r>
      <w:r w:rsidRPr="00FF42DA">
        <w:rPr>
          <w:rStyle w:val="af"/>
          <w:rFonts w:ascii="Times New Roman" w:hAnsi="Times New Roman" w:cs="Times New Roman"/>
          <w:sz w:val="28"/>
          <w:szCs w:val="28"/>
        </w:rPr>
        <w:t xml:space="preserve"> 2020 </w:t>
      </w:r>
      <w:r>
        <w:rPr>
          <w:rStyle w:val="af"/>
          <w:rFonts w:ascii="Times New Roman" w:hAnsi="Times New Roman" w:cs="Times New Roman"/>
          <w:sz w:val="28"/>
          <w:szCs w:val="28"/>
        </w:rPr>
        <w:t xml:space="preserve">года в </w:t>
      </w:r>
      <w:r w:rsidR="00330F67">
        <w:rPr>
          <w:rStyle w:val="af"/>
          <w:rFonts w:ascii="Times New Roman" w:hAnsi="Times New Roman" w:cs="Times New Roman"/>
          <w:sz w:val="28"/>
          <w:szCs w:val="28"/>
        </w:rPr>
        <w:t>Ленинградской</w:t>
      </w:r>
      <w:r w:rsidR="00EE3156">
        <w:rPr>
          <w:rStyle w:val="af"/>
          <w:rFonts w:ascii="Times New Roman" w:hAnsi="Times New Roman" w:cs="Times New Roman"/>
          <w:sz w:val="28"/>
          <w:szCs w:val="28"/>
        </w:rPr>
        <w:t xml:space="preserve"> области</w:t>
      </w:r>
      <w:r>
        <w:rPr>
          <w:rStyle w:val="af"/>
          <w:rFonts w:ascii="Times New Roman" w:hAnsi="Times New Roman" w:cs="Times New Roman"/>
          <w:sz w:val="28"/>
          <w:szCs w:val="28"/>
        </w:rPr>
        <w:t xml:space="preserve"> насчитывается </w:t>
      </w:r>
      <w:r w:rsidR="00EE3156">
        <w:rPr>
          <w:rStyle w:val="af"/>
          <w:rFonts w:ascii="Times New Roman" w:hAnsi="Times New Roman" w:cs="Times New Roman"/>
          <w:sz w:val="28"/>
          <w:szCs w:val="28"/>
        </w:rPr>
        <w:t>более 1,3</w:t>
      </w:r>
      <w:r w:rsidRPr="00FF42DA">
        <w:rPr>
          <w:rStyle w:val="af"/>
          <w:rFonts w:ascii="Times New Roman" w:hAnsi="Times New Roman" w:cs="Times New Roman"/>
          <w:sz w:val="28"/>
          <w:szCs w:val="28"/>
        </w:rPr>
        <w:t xml:space="preserve"> млн земельных</w:t>
      </w:r>
      <w:r>
        <w:rPr>
          <w:rStyle w:val="af"/>
          <w:rFonts w:ascii="Times New Roman" w:hAnsi="Times New Roman" w:cs="Times New Roman"/>
          <w:sz w:val="28"/>
          <w:szCs w:val="28"/>
        </w:rPr>
        <w:t xml:space="preserve"> участков. Из них </w:t>
      </w:r>
      <w:r w:rsidR="00330F67">
        <w:rPr>
          <w:rStyle w:val="af"/>
          <w:rFonts w:ascii="Times New Roman" w:hAnsi="Times New Roman" w:cs="Times New Roman"/>
          <w:sz w:val="28"/>
          <w:szCs w:val="28"/>
        </w:rPr>
        <w:t>более</w:t>
      </w:r>
      <w:r>
        <w:rPr>
          <w:rStyle w:val="af"/>
          <w:rFonts w:ascii="Times New Roman" w:hAnsi="Times New Roman" w:cs="Times New Roman"/>
          <w:sz w:val="28"/>
          <w:szCs w:val="28"/>
        </w:rPr>
        <w:t xml:space="preserve"> </w:t>
      </w:r>
      <w:r w:rsidR="00EE3156" w:rsidRPr="00EE3156">
        <w:rPr>
          <w:rStyle w:val="af"/>
          <w:rFonts w:ascii="Times New Roman" w:hAnsi="Times New Roman" w:cs="Times New Roman"/>
          <w:sz w:val="28"/>
          <w:szCs w:val="28"/>
        </w:rPr>
        <w:t>879</w:t>
      </w:r>
      <w:r w:rsidR="00330F67">
        <w:rPr>
          <w:rStyle w:val="af"/>
          <w:rFonts w:ascii="Times New Roman" w:hAnsi="Times New Roman" w:cs="Times New Roman"/>
          <w:sz w:val="28"/>
          <w:szCs w:val="28"/>
        </w:rPr>
        <w:t xml:space="preserve"> тыс.</w:t>
      </w:r>
      <w:r>
        <w:rPr>
          <w:rStyle w:val="af"/>
          <w:rFonts w:ascii="Times New Roman" w:hAnsi="Times New Roman" w:cs="Times New Roman"/>
          <w:sz w:val="28"/>
          <w:szCs w:val="28"/>
        </w:rPr>
        <w:t xml:space="preserve">, </w:t>
      </w:r>
      <w:r w:rsidRPr="00FF42DA">
        <w:rPr>
          <w:rStyle w:val="af"/>
          <w:rFonts w:ascii="Times New Roman" w:hAnsi="Times New Roman" w:cs="Times New Roman"/>
          <w:sz w:val="28"/>
          <w:szCs w:val="28"/>
        </w:rPr>
        <w:t>или 6</w:t>
      </w:r>
      <w:r w:rsidR="00330F67">
        <w:rPr>
          <w:rStyle w:val="af"/>
          <w:rFonts w:ascii="Times New Roman" w:hAnsi="Times New Roman" w:cs="Times New Roman"/>
          <w:sz w:val="28"/>
          <w:szCs w:val="28"/>
        </w:rPr>
        <w:t>5</w:t>
      </w:r>
      <w:r w:rsidRPr="00FF42DA">
        <w:rPr>
          <w:rStyle w:val="af"/>
          <w:rFonts w:ascii="Times New Roman" w:hAnsi="Times New Roman" w:cs="Times New Roman"/>
          <w:sz w:val="28"/>
          <w:szCs w:val="28"/>
        </w:rPr>
        <w:t>%</w:t>
      </w:r>
      <w:r>
        <w:rPr>
          <w:rStyle w:val="af"/>
          <w:rFonts w:ascii="Times New Roman" w:hAnsi="Times New Roman" w:cs="Times New Roman"/>
          <w:sz w:val="28"/>
          <w:szCs w:val="28"/>
        </w:rPr>
        <w:t>,</w:t>
      </w:r>
      <w:r w:rsidRPr="00FF42DA">
        <w:rPr>
          <w:rStyle w:val="af"/>
          <w:rFonts w:ascii="Times New Roman" w:hAnsi="Times New Roman" w:cs="Times New Roman"/>
          <w:sz w:val="28"/>
          <w:szCs w:val="28"/>
        </w:rPr>
        <w:t xml:space="preserve"> </w:t>
      </w:r>
      <w:r>
        <w:rPr>
          <w:rStyle w:val="af"/>
          <w:rFonts w:ascii="Times New Roman" w:hAnsi="Times New Roman" w:cs="Times New Roman"/>
          <w:sz w:val="28"/>
          <w:szCs w:val="28"/>
        </w:rPr>
        <w:t>–</w:t>
      </w:r>
      <w:r w:rsidRPr="00FF42DA">
        <w:rPr>
          <w:rStyle w:val="af"/>
          <w:rFonts w:ascii="Times New Roman" w:hAnsi="Times New Roman" w:cs="Times New Roman"/>
          <w:sz w:val="28"/>
          <w:szCs w:val="28"/>
        </w:rPr>
        <w:t xml:space="preserve"> с границами</w:t>
      </w:r>
      <w:r>
        <w:rPr>
          <w:rStyle w:val="af"/>
          <w:rFonts w:ascii="Times New Roman" w:hAnsi="Times New Roman" w:cs="Times New Roman"/>
          <w:sz w:val="28"/>
          <w:szCs w:val="28"/>
        </w:rPr>
        <w:t xml:space="preserve">, </w:t>
      </w:r>
      <w:r w:rsidRPr="00977C0F">
        <w:rPr>
          <w:rStyle w:val="af"/>
          <w:rFonts w:ascii="Times New Roman" w:hAnsi="Times New Roman" w:cs="Times New Roman"/>
          <w:sz w:val="28"/>
          <w:szCs w:val="28"/>
        </w:rPr>
        <w:t>местоположение которых установлено в соответствии с требованиями земельного законодательства.</w:t>
      </w:r>
      <w:r w:rsidRPr="00FF42DA">
        <w:rPr>
          <w:rStyle w:val="af"/>
          <w:rFonts w:ascii="Times New Roman" w:hAnsi="Times New Roman" w:cs="Times New Roman"/>
          <w:sz w:val="28"/>
          <w:szCs w:val="28"/>
        </w:rPr>
        <w:t xml:space="preserve"> За </w:t>
      </w:r>
      <w:r>
        <w:rPr>
          <w:rStyle w:val="af"/>
          <w:rFonts w:ascii="Times New Roman" w:hAnsi="Times New Roman" w:cs="Times New Roman"/>
          <w:sz w:val="28"/>
          <w:szCs w:val="28"/>
        </w:rPr>
        <w:t>пять месяцев</w:t>
      </w:r>
      <w:r w:rsidRPr="00FF42DA">
        <w:rPr>
          <w:rStyle w:val="af"/>
          <w:rFonts w:ascii="Times New Roman" w:hAnsi="Times New Roman" w:cs="Times New Roman"/>
          <w:sz w:val="28"/>
          <w:szCs w:val="28"/>
        </w:rPr>
        <w:t xml:space="preserve"> 2020 года число земельных участков, границы которых </w:t>
      </w:r>
      <w:r>
        <w:rPr>
          <w:rStyle w:val="af"/>
          <w:rFonts w:ascii="Times New Roman" w:hAnsi="Times New Roman" w:cs="Times New Roman"/>
          <w:sz w:val="28"/>
          <w:szCs w:val="28"/>
        </w:rPr>
        <w:t xml:space="preserve">определены, увеличилось на </w:t>
      </w:r>
      <w:r w:rsidR="00101239">
        <w:rPr>
          <w:rStyle w:val="af"/>
          <w:rFonts w:ascii="Times New Roman" w:hAnsi="Times New Roman" w:cs="Times New Roman"/>
          <w:sz w:val="28"/>
          <w:szCs w:val="28"/>
        </w:rPr>
        <w:t>11,3 тыс</w:t>
      </w:r>
      <w:r w:rsidRPr="00FF42DA">
        <w:rPr>
          <w:rStyle w:val="af"/>
          <w:rFonts w:ascii="Times New Roman" w:hAnsi="Times New Roman" w:cs="Times New Roman"/>
          <w:sz w:val="28"/>
          <w:szCs w:val="28"/>
        </w:rPr>
        <w:t xml:space="preserve">. </w:t>
      </w:r>
    </w:p>
    <w:p w14:paraId="79128129" w14:textId="2C222B52" w:rsidR="002A3710" w:rsidRPr="002A3710" w:rsidRDefault="002A3710" w:rsidP="002A3710">
      <w:pPr>
        <w:pStyle w:val="a0"/>
        <w:spacing w:after="100" w:afterAutospacing="1" w:line="360" w:lineRule="auto"/>
        <w:ind w:firstLine="709"/>
        <w:jc w:val="both"/>
        <w:rPr>
          <w:rStyle w:val="af"/>
          <w:rFonts w:ascii="Times New Roman" w:hAnsi="Times New Roman" w:cs="Times New Roman"/>
          <w:b w:val="0"/>
          <w:sz w:val="28"/>
          <w:szCs w:val="28"/>
        </w:rPr>
      </w:pPr>
      <w:r w:rsidRPr="002A3710">
        <w:rPr>
          <w:rStyle w:val="af"/>
          <w:rFonts w:ascii="Times New Roman" w:hAnsi="Times New Roman" w:cs="Times New Roman"/>
          <w:b w:val="0"/>
          <w:sz w:val="28"/>
          <w:szCs w:val="28"/>
        </w:rPr>
        <w:t xml:space="preserve">Несмотря на то, что обязательного требования о проведении межевания земельных участков действующее законодательство не предусматривает, число земельных участков с установленными границами в России постоянно растет. Установление границ земельного участка позволяет собственнику в будущем избежать споров с соседями о местонахождении смежных границ участков. К началу лета 2020 года число земельных участков с установленными границами в ЕГРН увеличилось на </w:t>
      </w:r>
      <w:r w:rsidR="00101239">
        <w:rPr>
          <w:rStyle w:val="af"/>
          <w:rFonts w:ascii="Times New Roman" w:hAnsi="Times New Roman" w:cs="Times New Roman"/>
          <w:b w:val="0"/>
          <w:sz w:val="28"/>
          <w:szCs w:val="28"/>
        </w:rPr>
        <w:t>11,3</w:t>
      </w:r>
      <w:r w:rsidRPr="002A3710">
        <w:rPr>
          <w:rStyle w:val="af"/>
          <w:rFonts w:ascii="Times New Roman" w:hAnsi="Times New Roman" w:cs="Times New Roman"/>
          <w:b w:val="0"/>
          <w:sz w:val="28"/>
          <w:szCs w:val="28"/>
        </w:rPr>
        <w:t xml:space="preserve"> тыс. На 1 июня 2020 года в ЕГРН содержатся сведения о </w:t>
      </w:r>
      <w:r w:rsidR="00101239" w:rsidRPr="00101239">
        <w:rPr>
          <w:rStyle w:val="af"/>
          <w:rFonts w:ascii="Times New Roman" w:hAnsi="Times New Roman" w:cs="Times New Roman"/>
          <w:b w:val="0"/>
          <w:sz w:val="28"/>
          <w:szCs w:val="28"/>
        </w:rPr>
        <w:t xml:space="preserve">1,3 млн </w:t>
      </w:r>
      <w:r w:rsidRPr="002A3710">
        <w:rPr>
          <w:rStyle w:val="af"/>
          <w:rFonts w:ascii="Times New Roman" w:hAnsi="Times New Roman" w:cs="Times New Roman"/>
          <w:b w:val="0"/>
          <w:sz w:val="28"/>
          <w:szCs w:val="28"/>
        </w:rPr>
        <w:t xml:space="preserve">земельных участков, из которых почти </w:t>
      </w:r>
      <w:r w:rsidR="00101239" w:rsidRPr="00101239">
        <w:rPr>
          <w:rStyle w:val="af"/>
          <w:rFonts w:ascii="Times New Roman" w:hAnsi="Times New Roman" w:cs="Times New Roman"/>
          <w:b w:val="0"/>
          <w:sz w:val="28"/>
          <w:szCs w:val="28"/>
        </w:rPr>
        <w:t xml:space="preserve">879 тыс. </w:t>
      </w:r>
      <w:r w:rsidR="00101239">
        <w:rPr>
          <w:rStyle w:val="af"/>
          <w:rFonts w:ascii="Times New Roman" w:hAnsi="Times New Roman" w:cs="Times New Roman"/>
          <w:b w:val="0"/>
          <w:sz w:val="28"/>
          <w:szCs w:val="28"/>
        </w:rPr>
        <w:t>(или 65</w:t>
      </w:r>
      <w:r w:rsidRPr="002A3710">
        <w:rPr>
          <w:rStyle w:val="af"/>
          <w:rFonts w:ascii="Times New Roman" w:hAnsi="Times New Roman" w:cs="Times New Roman"/>
          <w:b w:val="0"/>
          <w:sz w:val="28"/>
          <w:szCs w:val="28"/>
        </w:rPr>
        <w:t xml:space="preserve">%) имеют границы, местоположение которых установлено в соответствии с требованиями земельного законодательства.  </w:t>
      </w:r>
    </w:p>
    <w:p w14:paraId="53B3F0A1" w14:textId="77777777" w:rsidR="002A3710" w:rsidRPr="00FF42DA" w:rsidRDefault="002A3710" w:rsidP="002A3710">
      <w:pPr>
        <w:pStyle w:val="a0"/>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Pr="00FF42DA">
        <w:rPr>
          <w:rFonts w:ascii="Times New Roman" w:hAnsi="Times New Roman" w:cs="Times New Roman"/>
          <w:sz w:val="28"/>
          <w:szCs w:val="28"/>
        </w:rPr>
        <w:t xml:space="preserve"> межевания земельного участка собственнику необходимо обратиться к кадастровому инженеру, который установит местоположение границ участка, </w:t>
      </w:r>
      <w:r>
        <w:rPr>
          <w:rFonts w:ascii="Times New Roman" w:hAnsi="Times New Roman" w:cs="Times New Roman"/>
          <w:sz w:val="28"/>
          <w:szCs w:val="28"/>
        </w:rPr>
        <w:t xml:space="preserve">проведет согласование местоположения </w:t>
      </w:r>
      <w:r w:rsidRPr="00FF42DA">
        <w:rPr>
          <w:rFonts w:ascii="Times New Roman" w:hAnsi="Times New Roman" w:cs="Times New Roman"/>
          <w:sz w:val="28"/>
          <w:szCs w:val="28"/>
        </w:rPr>
        <w:t>границ</w:t>
      </w:r>
      <w:r>
        <w:rPr>
          <w:rFonts w:ascii="Times New Roman" w:hAnsi="Times New Roman" w:cs="Times New Roman"/>
          <w:sz w:val="28"/>
          <w:szCs w:val="28"/>
        </w:rPr>
        <w:t xml:space="preserve"> смежных земельных участков </w:t>
      </w:r>
      <w:r w:rsidRPr="00FF42DA">
        <w:rPr>
          <w:rFonts w:ascii="Times New Roman" w:hAnsi="Times New Roman" w:cs="Times New Roman"/>
          <w:sz w:val="28"/>
          <w:szCs w:val="28"/>
        </w:rPr>
        <w:t xml:space="preserve">с соседями </w:t>
      </w:r>
      <w:r>
        <w:rPr>
          <w:rFonts w:ascii="Times New Roman" w:hAnsi="Times New Roman" w:cs="Times New Roman"/>
          <w:sz w:val="28"/>
          <w:szCs w:val="28"/>
        </w:rPr>
        <w:t xml:space="preserve">одним из способов, указанным в Законе о кадастровой деятельности, </w:t>
      </w:r>
      <w:r w:rsidRPr="00FF42DA">
        <w:rPr>
          <w:rFonts w:ascii="Times New Roman" w:hAnsi="Times New Roman" w:cs="Times New Roman"/>
          <w:sz w:val="28"/>
          <w:szCs w:val="28"/>
        </w:rPr>
        <w:t xml:space="preserve">и подготовит межевой план. </w:t>
      </w:r>
      <w:r>
        <w:rPr>
          <w:rFonts w:ascii="Times New Roman" w:hAnsi="Times New Roman" w:cs="Times New Roman"/>
          <w:sz w:val="28"/>
          <w:szCs w:val="28"/>
        </w:rPr>
        <w:t>Подготовленный</w:t>
      </w:r>
      <w:r w:rsidRPr="00FF42DA">
        <w:rPr>
          <w:rFonts w:ascii="Times New Roman" w:hAnsi="Times New Roman" w:cs="Times New Roman"/>
          <w:sz w:val="28"/>
          <w:szCs w:val="28"/>
        </w:rPr>
        <w:t xml:space="preserve"> </w:t>
      </w:r>
      <w:r>
        <w:rPr>
          <w:rFonts w:ascii="Times New Roman" w:hAnsi="Times New Roman" w:cs="Times New Roman"/>
          <w:sz w:val="28"/>
          <w:szCs w:val="28"/>
        </w:rPr>
        <w:t xml:space="preserve">межевой план служит основанием для </w:t>
      </w:r>
      <w:r w:rsidRPr="00FF42DA">
        <w:rPr>
          <w:rFonts w:ascii="Times New Roman" w:hAnsi="Times New Roman" w:cs="Times New Roman"/>
          <w:sz w:val="28"/>
          <w:szCs w:val="28"/>
        </w:rPr>
        <w:t>проведен</w:t>
      </w:r>
      <w:r>
        <w:rPr>
          <w:rFonts w:ascii="Times New Roman" w:hAnsi="Times New Roman" w:cs="Times New Roman"/>
          <w:sz w:val="28"/>
          <w:szCs w:val="28"/>
        </w:rPr>
        <w:t xml:space="preserve">ия </w:t>
      </w:r>
      <w:r w:rsidRPr="00FF42DA">
        <w:rPr>
          <w:rFonts w:ascii="Times New Roman" w:hAnsi="Times New Roman" w:cs="Times New Roman"/>
          <w:sz w:val="28"/>
          <w:szCs w:val="28"/>
        </w:rPr>
        <w:t>кадастров</w:t>
      </w:r>
      <w:r>
        <w:rPr>
          <w:rFonts w:ascii="Times New Roman" w:hAnsi="Times New Roman" w:cs="Times New Roman"/>
          <w:sz w:val="28"/>
          <w:szCs w:val="28"/>
        </w:rPr>
        <w:t>ого</w:t>
      </w:r>
      <w:r w:rsidRPr="00FF42DA">
        <w:rPr>
          <w:rFonts w:ascii="Times New Roman" w:hAnsi="Times New Roman" w:cs="Times New Roman"/>
          <w:sz w:val="28"/>
          <w:szCs w:val="28"/>
        </w:rPr>
        <w:t xml:space="preserve"> учет</w:t>
      </w:r>
      <w:r>
        <w:rPr>
          <w:rFonts w:ascii="Times New Roman" w:hAnsi="Times New Roman" w:cs="Times New Roman"/>
          <w:sz w:val="28"/>
          <w:szCs w:val="28"/>
        </w:rPr>
        <w:t xml:space="preserve">а </w:t>
      </w:r>
      <w:r w:rsidRPr="007E41D1">
        <w:rPr>
          <w:rFonts w:ascii="Times New Roman" w:hAnsi="Times New Roman" w:cs="Times New Roman"/>
          <w:sz w:val="28"/>
          <w:szCs w:val="28"/>
        </w:rPr>
        <w:t>изменени</w:t>
      </w:r>
      <w:r>
        <w:rPr>
          <w:rFonts w:ascii="Times New Roman" w:hAnsi="Times New Roman" w:cs="Times New Roman"/>
          <w:sz w:val="28"/>
          <w:szCs w:val="28"/>
        </w:rPr>
        <w:t xml:space="preserve">й сведений ЕГРН: </w:t>
      </w:r>
      <w:r w:rsidRPr="007E41D1">
        <w:rPr>
          <w:rFonts w:ascii="Times New Roman" w:hAnsi="Times New Roman" w:cs="Times New Roman"/>
          <w:sz w:val="28"/>
          <w:szCs w:val="28"/>
        </w:rPr>
        <w:t>описани</w:t>
      </w:r>
      <w:r>
        <w:rPr>
          <w:rFonts w:ascii="Times New Roman" w:hAnsi="Times New Roman" w:cs="Times New Roman"/>
          <w:sz w:val="28"/>
          <w:szCs w:val="28"/>
        </w:rPr>
        <w:t>я</w:t>
      </w:r>
      <w:r w:rsidRPr="007E41D1">
        <w:rPr>
          <w:rFonts w:ascii="Times New Roman" w:hAnsi="Times New Roman" w:cs="Times New Roman"/>
          <w:sz w:val="28"/>
          <w:szCs w:val="28"/>
        </w:rPr>
        <w:t xml:space="preserve"> местоположения </w:t>
      </w:r>
      <w:r>
        <w:rPr>
          <w:rFonts w:ascii="Times New Roman" w:hAnsi="Times New Roman" w:cs="Times New Roman"/>
          <w:sz w:val="28"/>
          <w:szCs w:val="28"/>
        </w:rPr>
        <w:t xml:space="preserve">земельного участка и его </w:t>
      </w:r>
      <w:r w:rsidRPr="007E41D1">
        <w:rPr>
          <w:rFonts w:ascii="Times New Roman" w:hAnsi="Times New Roman" w:cs="Times New Roman"/>
          <w:sz w:val="28"/>
          <w:szCs w:val="28"/>
        </w:rPr>
        <w:t>площади</w:t>
      </w:r>
      <w:r>
        <w:rPr>
          <w:rFonts w:ascii="Times New Roman" w:hAnsi="Times New Roman" w:cs="Times New Roman"/>
          <w:sz w:val="28"/>
          <w:szCs w:val="28"/>
        </w:rPr>
        <w:t>. М</w:t>
      </w:r>
      <w:r w:rsidRPr="00FF42DA">
        <w:rPr>
          <w:rFonts w:ascii="Times New Roman" w:hAnsi="Times New Roman" w:cs="Times New Roman"/>
          <w:sz w:val="28"/>
          <w:szCs w:val="28"/>
        </w:rPr>
        <w:t xml:space="preserve">ежевой план и заявление </w:t>
      </w:r>
      <w:r>
        <w:rPr>
          <w:rFonts w:ascii="Times New Roman" w:hAnsi="Times New Roman" w:cs="Times New Roman"/>
          <w:sz w:val="28"/>
          <w:szCs w:val="28"/>
        </w:rPr>
        <w:t xml:space="preserve">о постановке на кадастровый учет </w:t>
      </w:r>
      <w:r w:rsidRPr="00FF42DA">
        <w:rPr>
          <w:rFonts w:ascii="Times New Roman" w:hAnsi="Times New Roman" w:cs="Times New Roman"/>
          <w:sz w:val="28"/>
          <w:szCs w:val="28"/>
        </w:rPr>
        <w:t>необходимо представить в ближайший офис МФЦ. Внесение в ЕГРН сведений о границах земельного участка производится на безвозмездной основе.</w:t>
      </w:r>
    </w:p>
    <w:p w14:paraId="118CC6A7" w14:textId="0FF7F66D" w:rsidR="008F709D" w:rsidRDefault="002A3710" w:rsidP="002A3710">
      <w:pPr>
        <w:pStyle w:val="a0"/>
        <w:spacing w:after="100" w:afterAutospacing="1" w:line="360" w:lineRule="auto"/>
        <w:ind w:firstLine="709"/>
        <w:jc w:val="both"/>
        <w:rPr>
          <w:rFonts w:ascii="Times New Roman" w:hAnsi="Times New Roman" w:cs="Times New Roman"/>
          <w:sz w:val="28"/>
          <w:szCs w:val="28"/>
        </w:rPr>
      </w:pPr>
      <w:r w:rsidRPr="00FF42DA">
        <w:rPr>
          <w:rFonts w:ascii="Times New Roman" w:hAnsi="Times New Roman" w:cs="Times New Roman"/>
          <w:sz w:val="28"/>
          <w:szCs w:val="28"/>
        </w:rPr>
        <w:lastRenderedPageBreak/>
        <w:t>Уточнение границ земельных участков также проводится при комплексных кадастровых работах. Заказчиками таких работ выступают органы государственной власти регионов и местного самоуправления. Работы охватывают территории целых кадастровых кварталов, включающих в себя дачные и садовые товарищества, личные подсобные и фермерские хозяйства.</w:t>
      </w:r>
    </w:p>
    <w:p w14:paraId="36B5666F" w14:textId="68278FAB" w:rsidR="001B2FE1" w:rsidRDefault="001B2FE1" w:rsidP="002A3710">
      <w:pPr>
        <w:pStyle w:val="a0"/>
        <w:spacing w:after="100" w:afterAutospacing="1" w:line="360" w:lineRule="auto"/>
        <w:ind w:firstLine="709"/>
        <w:jc w:val="both"/>
        <w:rPr>
          <w:rFonts w:ascii="Times New Roman" w:hAnsi="Times New Roman" w:cs="Times New Roman"/>
          <w:sz w:val="28"/>
          <w:szCs w:val="28"/>
        </w:rPr>
      </w:pPr>
    </w:p>
    <w:p w14:paraId="56C65A0E" w14:textId="77777777" w:rsidR="001B2FE1" w:rsidRDefault="001B2FE1" w:rsidP="001B2FE1">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0138DC9E" wp14:editId="7D743C9C">
            <wp:extent cx="3169920" cy="817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817245"/>
                    </a:xfrm>
                    <a:prstGeom prst="rect">
                      <a:avLst/>
                    </a:prstGeom>
                    <a:noFill/>
                  </pic:spPr>
                </pic:pic>
              </a:graphicData>
            </a:graphic>
          </wp:inline>
        </w:drawing>
      </w:r>
    </w:p>
    <w:p w14:paraId="1279ABE5" w14:textId="77777777" w:rsidR="001B2FE1" w:rsidRDefault="001B2FE1" w:rsidP="001B2FE1">
      <w:pPr>
        <w:jc w:val="center"/>
        <w:rPr>
          <w:rFonts w:ascii="Times New Roman" w:hAnsi="Times New Roman" w:cs="Times New Roman"/>
          <w:b/>
          <w:sz w:val="28"/>
          <w:szCs w:val="28"/>
        </w:rPr>
      </w:pPr>
    </w:p>
    <w:p w14:paraId="60C43DBE" w14:textId="77777777" w:rsidR="001B2FE1" w:rsidRPr="007125D0" w:rsidRDefault="001B2FE1" w:rsidP="001B2FE1">
      <w:pPr>
        <w:jc w:val="center"/>
        <w:rPr>
          <w:rFonts w:ascii="Times New Roman" w:hAnsi="Times New Roman" w:cs="Times New Roman"/>
          <w:b/>
          <w:sz w:val="28"/>
          <w:szCs w:val="28"/>
        </w:rPr>
      </w:pPr>
      <w:r>
        <w:rPr>
          <w:rFonts w:ascii="Times New Roman" w:hAnsi="Times New Roman" w:cs="Times New Roman"/>
          <w:b/>
          <w:sz w:val="28"/>
          <w:szCs w:val="28"/>
        </w:rPr>
        <w:t>В Ленобласти</w:t>
      </w:r>
      <w:r w:rsidRPr="008B0448">
        <w:rPr>
          <w:rFonts w:ascii="Times New Roman" w:hAnsi="Times New Roman" w:cs="Times New Roman"/>
          <w:b/>
          <w:sz w:val="28"/>
          <w:szCs w:val="28"/>
        </w:rPr>
        <w:t xml:space="preserve"> </w:t>
      </w:r>
      <w:r>
        <w:rPr>
          <w:rFonts w:ascii="Times New Roman" w:hAnsi="Times New Roman" w:cs="Times New Roman"/>
          <w:b/>
          <w:sz w:val="28"/>
          <w:szCs w:val="28"/>
        </w:rPr>
        <w:t xml:space="preserve">в ЕГРН внесли пять особо охраняемых природных территорий  </w:t>
      </w:r>
    </w:p>
    <w:p w14:paraId="63817BC9" w14:textId="77777777" w:rsidR="001B2FE1" w:rsidRPr="004A143C" w:rsidRDefault="001B2FE1" w:rsidP="001B2FE1">
      <w:pPr>
        <w:ind w:firstLine="709"/>
        <w:jc w:val="both"/>
        <w:rPr>
          <w:rFonts w:ascii="Times New Roman" w:hAnsi="Times New Roman" w:cs="Times New Roman"/>
          <w:b/>
          <w:sz w:val="28"/>
          <w:szCs w:val="28"/>
        </w:rPr>
      </w:pPr>
      <w:r w:rsidRPr="008B0448">
        <w:rPr>
          <w:rFonts w:ascii="Times New Roman" w:hAnsi="Times New Roman" w:cs="Times New Roman"/>
          <w:b/>
          <w:sz w:val="28"/>
          <w:szCs w:val="28"/>
        </w:rPr>
        <w:t xml:space="preserve"> </w:t>
      </w:r>
      <w:r w:rsidRPr="004A143C">
        <w:rPr>
          <w:rFonts w:ascii="Times New Roman" w:hAnsi="Times New Roman" w:cs="Times New Roman"/>
          <w:b/>
          <w:sz w:val="28"/>
          <w:szCs w:val="28"/>
        </w:rPr>
        <w:t xml:space="preserve">Кадастровая палата Ленинградской области в 2020 году внесла в </w:t>
      </w:r>
      <w:proofErr w:type="spellStart"/>
      <w:r w:rsidRPr="004A143C">
        <w:rPr>
          <w:rFonts w:ascii="Times New Roman" w:hAnsi="Times New Roman" w:cs="Times New Roman"/>
          <w:b/>
          <w:sz w:val="28"/>
          <w:szCs w:val="28"/>
        </w:rPr>
        <w:t>госреестр</w:t>
      </w:r>
      <w:proofErr w:type="spellEnd"/>
      <w:r w:rsidRPr="004A143C">
        <w:rPr>
          <w:rFonts w:ascii="Times New Roman" w:hAnsi="Times New Roman" w:cs="Times New Roman"/>
          <w:b/>
          <w:sz w:val="28"/>
          <w:szCs w:val="28"/>
        </w:rPr>
        <w:t xml:space="preserve"> недвижимости сведения о пяти особо охраняемых природных территориях регионального значения.</w:t>
      </w:r>
      <w:r w:rsidRPr="00FB03AC">
        <w:t xml:space="preserve"> </w:t>
      </w:r>
      <w:r w:rsidRPr="00FB03AC">
        <w:rPr>
          <w:rFonts w:ascii="Times New Roman" w:hAnsi="Times New Roman" w:cs="Times New Roman"/>
          <w:b/>
          <w:sz w:val="28"/>
          <w:szCs w:val="28"/>
        </w:rPr>
        <w:t>Всего в ЕГРН содержатся сведения о 16 особо охраняемых природных территориях Ленинградской области</w:t>
      </w:r>
      <w:r>
        <w:rPr>
          <w:rFonts w:ascii="Times New Roman" w:hAnsi="Times New Roman" w:cs="Times New Roman"/>
          <w:b/>
          <w:sz w:val="28"/>
          <w:szCs w:val="28"/>
        </w:rPr>
        <w:t>.</w:t>
      </w:r>
    </w:p>
    <w:p w14:paraId="7976BF15" w14:textId="77777777" w:rsidR="001B2FE1" w:rsidRDefault="001B2FE1" w:rsidP="001B2FE1">
      <w:pPr>
        <w:ind w:firstLine="709"/>
        <w:jc w:val="both"/>
        <w:rPr>
          <w:rFonts w:ascii="Times New Roman" w:hAnsi="Times New Roman" w:cs="Times New Roman"/>
          <w:sz w:val="28"/>
          <w:szCs w:val="28"/>
        </w:rPr>
      </w:pPr>
      <w:r w:rsidRPr="00EF47BE">
        <w:rPr>
          <w:rFonts w:ascii="Times New Roman" w:hAnsi="Times New Roman" w:cs="Times New Roman"/>
          <w:sz w:val="28"/>
          <w:szCs w:val="28"/>
        </w:rPr>
        <w:t>Особо охраняемые природные территории относятся к объектам общенационального достояния</w:t>
      </w:r>
      <w:r>
        <w:rPr>
          <w:rFonts w:ascii="Times New Roman" w:hAnsi="Times New Roman" w:cs="Times New Roman"/>
          <w:sz w:val="28"/>
          <w:szCs w:val="28"/>
        </w:rPr>
        <w:t xml:space="preserve">. </w:t>
      </w:r>
      <w:r w:rsidRPr="001D44D8">
        <w:rPr>
          <w:rFonts w:ascii="Times New Roman" w:hAnsi="Times New Roman" w:cs="Times New Roman"/>
          <w:sz w:val="28"/>
          <w:szCs w:val="28"/>
        </w:rPr>
        <w:t xml:space="preserve">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защиту государства. </w:t>
      </w:r>
    </w:p>
    <w:p w14:paraId="5B8D8C80" w14:textId="77777777" w:rsidR="001B2FE1" w:rsidRPr="00FD7B89" w:rsidRDefault="001B2FE1" w:rsidP="001B2FE1">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Кадастровая палата Ленинградской области в 2020 году внесла в </w:t>
      </w:r>
      <w:proofErr w:type="spellStart"/>
      <w:r>
        <w:rPr>
          <w:rFonts w:ascii="Times New Roman" w:hAnsi="Times New Roman" w:cs="Times New Roman"/>
          <w:sz w:val="28"/>
          <w:szCs w:val="28"/>
        </w:rPr>
        <w:t>госреестр</w:t>
      </w:r>
      <w:proofErr w:type="spellEnd"/>
      <w:r>
        <w:rPr>
          <w:rFonts w:ascii="Times New Roman" w:hAnsi="Times New Roman" w:cs="Times New Roman"/>
          <w:sz w:val="28"/>
          <w:szCs w:val="28"/>
        </w:rPr>
        <w:t xml:space="preserve"> недвижимости сведения о пяти </w:t>
      </w:r>
      <w:r w:rsidRPr="007F1B35">
        <w:rPr>
          <w:rFonts w:ascii="Times New Roman" w:hAnsi="Times New Roman" w:cs="Times New Roman"/>
          <w:sz w:val="28"/>
          <w:szCs w:val="28"/>
        </w:rPr>
        <w:t>особо охраняемы</w:t>
      </w:r>
      <w:r>
        <w:rPr>
          <w:rFonts w:ascii="Times New Roman" w:hAnsi="Times New Roman" w:cs="Times New Roman"/>
          <w:sz w:val="28"/>
          <w:szCs w:val="28"/>
        </w:rPr>
        <w:t>х</w:t>
      </w:r>
      <w:r w:rsidRPr="007F1B35">
        <w:rPr>
          <w:rFonts w:ascii="Times New Roman" w:hAnsi="Times New Roman" w:cs="Times New Roman"/>
          <w:sz w:val="28"/>
          <w:szCs w:val="28"/>
        </w:rPr>
        <w:t xml:space="preserve"> природны</w:t>
      </w:r>
      <w:r>
        <w:rPr>
          <w:rFonts w:ascii="Times New Roman" w:hAnsi="Times New Roman" w:cs="Times New Roman"/>
          <w:sz w:val="28"/>
          <w:szCs w:val="28"/>
        </w:rPr>
        <w:t>х</w:t>
      </w:r>
      <w:r w:rsidRPr="007F1B35">
        <w:rPr>
          <w:rFonts w:ascii="Times New Roman" w:hAnsi="Times New Roman" w:cs="Times New Roman"/>
          <w:sz w:val="28"/>
          <w:szCs w:val="28"/>
        </w:rPr>
        <w:t xml:space="preserve"> территори</w:t>
      </w:r>
      <w:r>
        <w:rPr>
          <w:rFonts w:ascii="Times New Roman" w:hAnsi="Times New Roman" w:cs="Times New Roman"/>
          <w:sz w:val="28"/>
          <w:szCs w:val="28"/>
        </w:rPr>
        <w:t>ях регионального и местного значения. Среди них о</w:t>
      </w:r>
      <w:r w:rsidRPr="00592981">
        <w:rPr>
          <w:rFonts w:ascii="Times New Roman" w:hAnsi="Times New Roman" w:cs="Times New Roman"/>
          <w:sz w:val="28"/>
          <w:szCs w:val="28"/>
        </w:rPr>
        <w:t>храняемый при</w:t>
      </w:r>
      <w:r>
        <w:rPr>
          <w:rFonts w:ascii="Times New Roman" w:hAnsi="Times New Roman" w:cs="Times New Roman"/>
          <w:sz w:val="28"/>
          <w:szCs w:val="28"/>
        </w:rPr>
        <w:t xml:space="preserve">родный ландшафт «Поляна Бианки» – </w:t>
      </w:r>
      <w:r w:rsidRPr="00CA6479">
        <w:rPr>
          <w:rFonts w:ascii="Times New Roman" w:hAnsi="Times New Roman" w:cs="Times New Roman"/>
          <w:sz w:val="28"/>
          <w:szCs w:val="28"/>
        </w:rPr>
        <w:t>первая в России муниципальная особо охраняемая природная территория</w:t>
      </w:r>
      <w:r>
        <w:rPr>
          <w:rFonts w:ascii="Times New Roman" w:hAnsi="Times New Roman" w:cs="Times New Roman"/>
          <w:sz w:val="28"/>
          <w:szCs w:val="28"/>
        </w:rPr>
        <w:t>.</w:t>
      </w:r>
      <w:r w:rsidRPr="00CA6479">
        <w:t xml:space="preserve"> </w:t>
      </w:r>
      <w:r>
        <w:rPr>
          <w:rFonts w:ascii="Times New Roman" w:hAnsi="Times New Roman" w:cs="Times New Roman"/>
          <w:sz w:val="28"/>
          <w:szCs w:val="28"/>
        </w:rPr>
        <w:t>Для жителей Ленинградской области этот природный ландшафт имеет особое значение, так как большинство своих произведений этому месту посвятил известный</w:t>
      </w:r>
      <w:r w:rsidRPr="00FD7B89">
        <w:rPr>
          <w:rFonts w:ascii="Times New Roman" w:hAnsi="Times New Roman" w:cs="Times New Roman"/>
          <w:sz w:val="28"/>
          <w:szCs w:val="28"/>
        </w:rPr>
        <w:t xml:space="preserve"> писатель</w:t>
      </w:r>
      <w:r>
        <w:rPr>
          <w:rFonts w:ascii="Times New Roman" w:hAnsi="Times New Roman" w:cs="Times New Roman"/>
          <w:sz w:val="28"/>
          <w:szCs w:val="28"/>
        </w:rPr>
        <w:t xml:space="preserve"> Виталий Бианки, проводивший здесь летние месяцы. Вместе с тем «Поляна Бианки» славится </w:t>
      </w:r>
      <w:r w:rsidRPr="0027063A">
        <w:rPr>
          <w:rFonts w:ascii="Times New Roman" w:hAnsi="Times New Roman" w:cs="Times New Roman"/>
          <w:sz w:val="28"/>
          <w:szCs w:val="28"/>
        </w:rPr>
        <w:t>места</w:t>
      </w:r>
      <w:r>
        <w:rPr>
          <w:rFonts w:ascii="Times New Roman" w:hAnsi="Times New Roman" w:cs="Times New Roman"/>
          <w:sz w:val="28"/>
          <w:szCs w:val="28"/>
        </w:rPr>
        <w:t>ми</w:t>
      </w:r>
      <w:r w:rsidRPr="0027063A">
        <w:rPr>
          <w:rFonts w:ascii="Times New Roman" w:hAnsi="Times New Roman" w:cs="Times New Roman"/>
          <w:sz w:val="28"/>
          <w:szCs w:val="28"/>
        </w:rPr>
        <w:t xml:space="preserve"> стоянок лебедей и других мигрирующих птиц, занесённых в Красную книгу.</w:t>
      </w:r>
    </w:p>
    <w:p w14:paraId="6053FEB6" w14:textId="77777777" w:rsidR="001B2FE1" w:rsidRPr="002C7196" w:rsidRDefault="001B2FE1" w:rsidP="001B2FE1">
      <w:pPr>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теперь в </w:t>
      </w:r>
      <w:proofErr w:type="spellStart"/>
      <w:r>
        <w:rPr>
          <w:rFonts w:ascii="Times New Roman" w:hAnsi="Times New Roman" w:cs="Times New Roman"/>
          <w:sz w:val="28"/>
          <w:szCs w:val="28"/>
        </w:rPr>
        <w:t>госреестре</w:t>
      </w:r>
      <w:proofErr w:type="spellEnd"/>
      <w:r>
        <w:rPr>
          <w:rFonts w:ascii="Times New Roman" w:hAnsi="Times New Roman" w:cs="Times New Roman"/>
          <w:sz w:val="28"/>
          <w:szCs w:val="28"/>
        </w:rPr>
        <w:t xml:space="preserve"> недвижимости содержатся сведения о </w:t>
      </w:r>
      <w:r w:rsidRPr="00FD7B89">
        <w:rPr>
          <w:rFonts w:ascii="Times New Roman" w:hAnsi="Times New Roman" w:cs="Times New Roman"/>
          <w:sz w:val="28"/>
          <w:szCs w:val="28"/>
        </w:rPr>
        <w:t>п</w:t>
      </w:r>
      <w:r w:rsidRPr="00592981">
        <w:rPr>
          <w:rFonts w:ascii="Times New Roman" w:hAnsi="Times New Roman" w:cs="Times New Roman"/>
          <w:sz w:val="28"/>
          <w:szCs w:val="28"/>
        </w:rPr>
        <w:t>риродн</w:t>
      </w:r>
      <w:r>
        <w:rPr>
          <w:rFonts w:ascii="Times New Roman" w:hAnsi="Times New Roman" w:cs="Times New Roman"/>
          <w:sz w:val="28"/>
          <w:szCs w:val="28"/>
        </w:rPr>
        <w:t>ом заказнике регионального значения «</w:t>
      </w:r>
      <w:proofErr w:type="spellStart"/>
      <w:r>
        <w:rPr>
          <w:rFonts w:ascii="Times New Roman" w:hAnsi="Times New Roman" w:cs="Times New Roman"/>
          <w:sz w:val="28"/>
          <w:szCs w:val="28"/>
        </w:rPr>
        <w:t>Кивипарк</w:t>
      </w:r>
      <w:proofErr w:type="spellEnd"/>
      <w:r>
        <w:rPr>
          <w:rFonts w:ascii="Times New Roman" w:hAnsi="Times New Roman" w:cs="Times New Roman"/>
          <w:sz w:val="28"/>
          <w:szCs w:val="28"/>
        </w:rPr>
        <w:t xml:space="preserve">». </w:t>
      </w:r>
    </w:p>
    <w:p w14:paraId="115F81C2" w14:textId="77777777" w:rsidR="001B2FE1" w:rsidRDefault="001B2FE1" w:rsidP="001B2FE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w:t>
      </w:r>
      <w:proofErr w:type="spellStart"/>
      <w:r>
        <w:rPr>
          <w:rFonts w:ascii="Times New Roman" w:hAnsi="Times New Roman" w:cs="Times New Roman"/>
          <w:sz w:val="28"/>
          <w:szCs w:val="28"/>
        </w:rPr>
        <w:t>госреестр</w:t>
      </w:r>
      <w:proofErr w:type="spellEnd"/>
      <w:r>
        <w:rPr>
          <w:rFonts w:ascii="Times New Roman" w:hAnsi="Times New Roman" w:cs="Times New Roman"/>
          <w:sz w:val="28"/>
          <w:szCs w:val="28"/>
        </w:rPr>
        <w:t xml:space="preserve"> недвижимости внесены сведения о памятниках природы</w:t>
      </w:r>
      <w:r>
        <w:rPr>
          <w:rFonts w:ascii="Times New Roman" w:hAnsi="Times New Roman" w:cs="Times New Roman"/>
          <w:b/>
          <w:sz w:val="28"/>
          <w:szCs w:val="28"/>
        </w:rPr>
        <w:t xml:space="preserve"> </w:t>
      </w:r>
      <w:r w:rsidRPr="007125D0">
        <w:rPr>
          <w:rFonts w:ascii="Times New Roman" w:hAnsi="Times New Roman" w:cs="Times New Roman"/>
          <w:sz w:val="28"/>
          <w:szCs w:val="28"/>
        </w:rPr>
        <w:t>регионального значения</w:t>
      </w:r>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sidRPr="00592981">
        <w:rPr>
          <w:rFonts w:ascii="Times New Roman" w:hAnsi="Times New Roman" w:cs="Times New Roman"/>
          <w:sz w:val="28"/>
          <w:szCs w:val="28"/>
        </w:rPr>
        <w:t>Староладожский</w:t>
      </w:r>
      <w:proofErr w:type="spellEnd"/>
      <w:r>
        <w:rPr>
          <w:rFonts w:ascii="Times New Roman" w:hAnsi="Times New Roman" w:cs="Times New Roman"/>
          <w:sz w:val="28"/>
          <w:szCs w:val="28"/>
        </w:rPr>
        <w:t>», «</w:t>
      </w:r>
      <w:proofErr w:type="spellStart"/>
      <w:r w:rsidRPr="00592981">
        <w:rPr>
          <w:rFonts w:ascii="Times New Roman" w:hAnsi="Times New Roman" w:cs="Times New Roman"/>
          <w:sz w:val="28"/>
          <w:szCs w:val="28"/>
        </w:rPr>
        <w:t>Колтушские</w:t>
      </w:r>
      <w:proofErr w:type="spellEnd"/>
      <w:r w:rsidRPr="00592981">
        <w:rPr>
          <w:rFonts w:ascii="Times New Roman" w:hAnsi="Times New Roman" w:cs="Times New Roman"/>
          <w:sz w:val="28"/>
          <w:szCs w:val="28"/>
        </w:rPr>
        <w:t xml:space="preserve"> высоты</w:t>
      </w:r>
      <w:r>
        <w:rPr>
          <w:rFonts w:ascii="Times New Roman" w:hAnsi="Times New Roman" w:cs="Times New Roman"/>
          <w:sz w:val="28"/>
          <w:szCs w:val="28"/>
        </w:rPr>
        <w:t>» и «</w:t>
      </w:r>
      <w:r w:rsidRPr="00592981">
        <w:rPr>
          <w:rFonts w:ascii="Times New Roman" w:hAnsi="Times New Roman" w:cs="Times New Roman"/>
          <w:sz w:val="28"/>
          <w:szCs w:val="28"/>
        </w:rPr>
        <w:t>Озеро Красное</w:t>
      </w:r>
      <w:r>
        <w:rPr>
          <w:rFonts w:ascii="Times New Roman" w:hAnsi="Times New Roman" w:cs="Times New Roman"/>
          <w:sz w:val="28"/>
          <w:szCs w:val="28"/>
        </w:rPr>
        <w:t xml:space="preserve">». Всего в ЕГРН содержатся сведения о 16 </w:t>
      </w:r>
      <w:r w:rsidRPr="00BC2598">
        <w:rPr>
          <w:rFonts w:ascii="Times New Roman" w:hAnsi="Times New Roman" w:cs="Times New Roman"/>
          <w:sz w:val="28"/>
          <w:szCs w:val="28"/>
        </w:rPr>
        <w:t>особо охраняемы</w:t>
      </w:r>
      <w:r>
        <w:rPr>
          <w:rFonts w:ascii="Times New Roman" w:hAnsi="Times New Roman" w:cs="Times New Roman"/>
          <w:sz w:val="28"/>
          <w:szCs w:val="28"/>
        </w:rPr>
        <w:t>х</w:t>
      </w:r>
      <w:r w:rsidRPr="00BC2598">
        <w:rPr>
          <w:rFonts w:ascii="Times New Roman" w:hAnsi="Times New Roman" w:cs="Times New Roman"/>
          <w:sz w:val="28"/>
          <w:szCs w:val="28"/>
        </w:rPr>
        <w:t xml:space="preserve"> </w:t>
      </w:r>
      <w:r>
        <w:rPr>
          <w:rFonts w:ascii="Times New Roman" w:hAnsi="Times New Roman" w:cs="Times New Roman"/>
          <w:sz w:val="28"/>
          <w:szCs w:val="28"/>
        </w:rPr>
        <w:t xml:space="preserve">природных территориях Ленинградской области. </w:t>
      </w:r>
    </w:p>
    <w:p w14:paraId="1801A9B3" w14:textId="77777777" w:rsidR="001B2FE1" w:rsidRDefault="001B2FE1" w:rsidP="001B2FE1">
      <w:pPr>
        <w:ind w:firstLine="709"/>
        <w:jc w:val="both"/>
        <w:rPr>
          <w:rFonts w:ascii="Times New Roman" w:hAnsi="Times New Roman" w:cs="Times New Roman"/>
          <w:sz w:val="28"/>
          <w:szCs w:val="28"/>
        </w:rPr>
      </w:pPr>
      <w:r w:rsidRPr="00EF47BE">
        <w:rPr>
          <w:rFonts w:ascii="Times New Roman" w:hAnsi="Times New Roman" w:cs="Times New Roman"/>
          <w:sz w:val="28"/>
          <w:szCs w:val="28"/>
        </w:rPr>
        <w:t xml:space="preserve">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памятникам истории и культуры. 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 </w:t>
      </w:r>
    </w:p>
    <w:p w14:paraId="12D7F0AD" w14:textId="77777777" w:rsidR="001B2FE1" w:rsidRPr="002C7196" w:rsidRDefault="001B2FE1" w:rsidP="001B2FE1">
      <w:pPr>
        <w:ind w:firstLine="709"/>
        <w:jc w:val="both"/>
        <w:rPr>
          <w:rFonts w:ascii="Times New Roman" w:hAnsi="Times New Roman" w:cs="Times New Roman"/>
          <w:sz w:val="28"/>
          <w:szCs w:val="28"/>
        </w:rPr>
      </w:pPr>
      <w:r w:rsidRPr="00FB03AC">
        <w:rPr>
          <w:rFonts w:ascii="Times New Roman" w:hAnsi="Times New Roman" w:cs="Times New Roman"/>
          <w:i/>
          <w:sz w:val="28"/>
          <w:szCs w:val="28"/>
        </w:rPr>
        <w:t>«Узнать, попадает ли земельный участок в границы ООПТ или других охранных зон, можно с помощью публичной кадастровой карты.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вид деятельности, которую можно будет на нем вести»</w:t>
      </w:r>
      <w:r>
        <w:rPr>
          <w:rFonts w:ascii="Times New Roman" w:hAnsi="Times New Roman" w:cs="Times New Roman"/>
          <w:i/>
          <w:sz w:val="28"/>
          <w:szCs w:val="28"/>
        </w:rPr>
        <w:t>,</w:t>
      </w:r>
      <w:r>
        <w:rPr>
          <w:rFonts w:ascii="Times New Roman" w:hAnsi="Times New Roman" w:cs="Times New Roman"/>
          <w:sz w:val="28"/>
          <w:szCs w:val="28"/>
        </w:rPr>
        <w:t xml:space="preserve"> – отметил </w:t>
      </w:r>
      <w:r w:rsidRPr="009126B3">
        <w:rPr>
          <w:rFonts w:ascii="Times New Roman" w:hAnsi="Times New Roman" w:cs="Times New Roman"/>
          <w:b/>
          <w:sz w:val="28"/>
          <w:szCs w:val="28"/>
        </w:rPr>
        <w:t xml:space="preserve">эксперт Кадастровой палаты Ленинградской области Вячеслав </w:t>
      </w:r>
      <w:proofErr w:type="spellStart"/>
      <w:r w:rsidRPr="009126B3">
        <w:rPr>
          <w:rFonts w:ascii="Times New Roman" w:hAnsi="Times New Roman" w:cs="Times New Roman"/>
          <w:b/>
          <w:sz w:val="28"/>
          <w:szCs w:val="28"/>
        </w:rPr>
        <w:t>Клеблеев</w:t>
      </w:r>
      <w:proofErr w:type="spellEnd"/>
      <w:r>
        <w:rPr>
          <w:rFonts w:ascii="Times New Roman" w:hAnsi="Times New Roman" w:cs="Times New Roman"/>
          <w:sz w:val="28"/>
          <w:szCs w:val="28"/>
        </w:rPr>
        <w:t>.</w:t>
      </w:r>
    </w:p>
    <w:p w14:paraId="50BF8576" w14:textId="4F819083" w:rsidR="001B2FE1" w:rsidRDefault="001B2FE1" w:rsidP="002A3710">
      <w:pPr>
        <w:pStyle w:val="a0"/>
        <w:spacing w:after="100" w:afterAutospacing="1" w:line="360" w:lineRule="auto"/>
        <w:ind w:firstLine="709"/>
        <w:jc w:val="both"/>
        <w:rPr>
          <w:rFonts w:ascii="Times New Roman" w:hAnsi="Times New Roman" w:cs="Times New Roman"/>
          <w:sz w:val="28"/>
          <w:szCs w:val="28"/>
        </w:rPr>
      </w:pPr>
    </w:p>
    <w:p w14:paraId="040A6252" w14:textId="77777777" w:rsidR="001B2FE1" w:rsidRPr="00850F66" w:rsidRDefault="001B2FE1" w:rsidP="001B2FE1">
      <w:p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49797D5" wp14:editId="06A8A637">
            <wp:extent cx="3169920" cy="817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817245"/>
                    </a:xfrm>
                    <a:prstGeom prst="rect">
                      <a:avLst/>
                    </a:prstGeom>
                    <a:noFill/>
                  </pic:spPr>
                </pic:pic>
              </a:graphicData>
            </a:graphic>
          </wp:inline>
        </w:drawing>
      </w:r>
    </w:p>
    <w:p w14:paraId="1D6A8D14" w14:textId="77777777" w:rsidR="001B2FE1" w:rsidRPr="00850F66" w:rsidRDefault="001B2FE1" w:rsidP="001B2FE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 Ленобласти определился район-лидер по внесению границ территориальных зон</w:t>
      </w:r>
    </w:p>
    <w:p w14:paraId="1BB2EEF7" w14:textId="77777777" w:rsidR="001B2FE1" w:rsidRPr="00E91533" w:rsidRDefault="001B2FE1" w:rsidP="001B2FE1">
      <w:pPr>
        <w:spacing w:line="360" w:lineRule="auto"/>
        <w:ind w:firstLine="709"/>
        <w:jc w:val="both"/>
        <w:rPr>
          <w:rFonts w:ascii="Times New Roman" w:hAnsi="Times New Roman" w:cs="Times New Roman"/>
          <w:b/>
          <w:sz w:val="28"/>
          <w:szCs w:val="28"/>
        </w:rPr>
      </w:pPr>
      <w:r w:rsidRPr="00EE039E">
        <w:rPr>
          <w:rFonts w:ascii="Times New Roman" w:hAnsi="Times New Roman" w:cs="Times New Roman"/>
          <w:b/>
          <w:sz w:val="28"/>
          <w:szCs w:val="28"/>
        </w:rPr>
        <w:t xml:space="preserve">Кадастровая палата Ленинградской области полностью внесла в </w:t>
      </w:r>
      <w:proofErr w:type="spellStart"/>
      <w:r w:rsidRPr="00EE039E">
        <w:rPr>
          <w:rFonts w:ascii="Times New Roman" w:hAnsi="Times New Roman" w:cs="Times New Roman"/>
          <w:b/>
          <w:sz w:val="28"/>
          <w:szCs w:val="28"/>
        </w:rPr>
        <w:t>госреестр</w:t>
      </w:r>
      <w:proofErr w:type="spellEnd"/>
      <w:r w:rsidRPr="00EE039E">
        <w:rPr>
          <w:rFonts w:ascii="Times New Roman" w:hAnsi="Times New Roman" w:cs="Times New Roman"/>
          <w:b/>
          <w:sz w:val="28"/>
          <w:szCs w:val="28"/>
        </w:rPr>
        <w:t xml:space="preserve"> недвижимости сведения о границах территориальных зон </w:t>
      </w:r>
      <w:proofErr w:type="spellStart"/>
      <w:r>
        <w:rPr>
          <w:rFonts w:ascii="Times New Roman" w:hAnsi="Times New Roman" w:cs="Times New Roman"/>
          <w:b/>
          <w:sz w:val="28"/>
          <w:szCs w:val="28"/>
        </w:rPr>
        <w:t>П</w:t>
      </w:r>
      <w:r w:rsidRPr="00EE039E">
        <w:rPr>
          <w:rFonts w:ascii="Times New Roman" w:hAnsi="Times New Roman" w:cs="Times New Roman"/>
          <w:b/>
          <w:sz w:val="28"/>
          <w:szCs w:val="28"/>
        </w:rPr>
        <w:t>одпорожского</w:t>
      </w:r>
      <w:proofErr w:type="spellEnd"/>
      <w:r w:rsidRPr="00EE039E">
        <w:rPr>
          <w:rFonts w:ascii="Times New Roman" w:hAnsi="Times New Roman" w:cs="Times New Roman"/>
          <w:b/>
          <w:sz w:val="28"/>
          <w:szCs w:val="28"/>
        </w:rPr>
        <w:t xml:space="preserve"> района.</w:t>
      </w:r>
      <w:r>
        <w:rPr>
          <w:rFonts w:ascii="Times New Roman" w:hAnsi="Times New Roman" w:cs="Times New Roman"/>
          <w:b/>
          <w:sz w:val="28"/>
          <w:szCs w:val="28"/>
        </w:rPr>
        <w:t xml:space="preserve"> Это первый район</w:t>
      </w:r>
      <w:r w:rsidRPr="00284590">
        <w:rPr>
          <w:rFonts w:ascii="Times New Roman" w:hAnsi="Times New Roman" w:cs="Times New Roman"/>
          <w:b/>
          <w:sz w:val="28"/>
          <w:szCs w:val="28"/>
        </w:rPr>
        <w:t xml:space="preserve"> </w:t>
      </w:r>
      <w:r>
        <w:rPr>
          <w:rFonts w:ascii="Times New Roman" w:hAnsi="Times New Roman" w:cs="Times New Roman"/>
          <w:b/>
          <w:sz w:val="28"/>
          <w:szCs w:val="28"/>
        </w:rPr>
        <w:t>в регионе, в котором</w:t>
      </w:r>
      <w:r>
        <w:t xml:space="preserve"> </w:t>
      </w:r>
      <w:r>
        <w:rPr>
          <w:rFonts w:ascii="Times New Roman" w:hAnsi="Times New Roman" w:cs="Times New Roman"/>
          <w:b/>
          <w:sz w:val="28"/>
        </w:rPr>
        <w:t xml:space="preserve">завершены работы по внесению </w:t>
      </w:r>
      <w:r>
        <w:rPr>
          <w:rFonts w:ascii="Times New Roman" w:hAnsi="Times New Roman" w:cs="Times New Roman"/>
          <w:b/>
          <w:sz w:val="28"/>
          <w:szCs w:val="28"/>
        </w:rPr>
        <w:t>таких зон.</w:t>
      </w:r>
      <w:r w:rsidRPr="00EE039E">
        <w:rPr>
          <w:rFonts w:ascii="Times New Roman" w:hAnsi="Times New Roman" w:cs="Times New Roman"/>
          <w:b/>
          <w:sz w:val="28"/>
          <w:szCs w:val="28"/>
        </w:rPr>
        <w:t xml:space="preserve"> </w:t>
      </w:r>
      <w:r>
        <w:rPr>
          <w:rFonts w:ascii="Times New Roman" w:hAnsi="Times New Roman" w:cs="Times New Roman"/>
          <w:b/>
          <w:sz w:val="28"/>
          <w:szCs w:val="28"/>
        </w:rPr>
        <w:t xml:space="preserve">Всего в </w:t>
      </w:r>
      <w:proofErr w:type="spellStart"/>
      <w:r>
        <w:rPr>
          <w:rFonts w:ascii="Times New Roman" w:hAnsi="Times New Roman" w:cs="Times New Roman"/>
          <w:b/>
          <w:sz w:val="28"/>
          <w:szCs w:val="28"/>
        </w:rPr>
        <w:t>госреестр</w:t>
      </w:r>
      <w:proofErr w:type="spellEnd"/>
      <w:r>
        <w:rPr>
          <w:rFonts w:ascii="Times New Roman" w:hAnsi="Times New Roman" w:cs="Times New Roman"/>
          <w:b/>
          <w:sz w:val="28"/>
          <w:szCs w:val="28"/>
        </w:rPr>
        <w:t xml:space="preserve"> недвижимости внесено более </w:t>
      </w:r>
      <w:r w:rsidRPr="00E91533">
        <w:rPr>
          <w:rFonts w:ascii="Times New Roman" w:hAnsi="Times New Roman" w:cs="Times New Roman"/>
          <w:b/>
          <w:sz w:val="28"/>
          <w:szCs w:val="28"/>
        </w:rPr>
        <w:t>2</w:t>
      </w:r>
      <w:r>
        <w:rPr>
          <w:rFonts w:ascii="Times New Roman" w:hAnsi="Times New Roman" w:cs="Times New Roman"/>
          <w:b/>
          <w:sz w:val="28"/>
          <w:szCs w:val="28"/>
        </w:rPr>
        <w:t>,</w:t>
      </w:r>
      <w:r w:rsidRPr="00E91533">
        <w:rPr>
          <w:rFonts w:ascii="Times New Roman" w:hAnsi="Times New Roman" w:cs="Times New Roman"/>
          <w:b/>
          <w:sz w:val="28"/>
          <w:szCs w:val="28"/>
        </w:rPr>
        <w:t xml:space="preserve">7 тыс. границ территориальных зон </w:t>
      </w:r>
      <w:r>
        <w:rPr>
          <w:rFonts w:ascii="Times New Roman" w:hAnsi="Times New Roman" w:cs="Times New Roman"/>
          <w:b/>
          <w:sz w:val="28"/>
          <w:szCs w:val="28"/>
        </w:rPr>
        <w:t>Ленинградской области.</w:t>
      </w:r>
    </w:p>
    <w:p w14:paraId="3A864423" w14:textId="77777777" w:rsidR="001B2FE1" w:rsidRDefault="001B2FE1" w:rsidP="001B2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года Кадастровая палата Ленинградской области внесла в ЕГРН сведения о границах более 500 территориальных зон.  Всего в </w:t>
      </w:r>
      <w:proofErr w:type="spellStart"/>
      <w:r>
        <w:rPr>
          <w:rFonts w:ascii="Times New Roman" w:hAnsi="Times New Roman" w:cs="Times New Roman"/>
          <w:sz w:val="28"/>
          <w:szCs w:val="28"/>
        </w:rPr>
        <w:t>госреестре</w:t>
      </w:r>
      <w:proofErr w:type="spellEnd"/>
      <w:r>
        <w:rPr>
          <w:rFonts w:ascii="Times New Roman" w:hAnsi="Times New Roman" w:cs="Times New Roman"/>
          <w:sz w:val="28"/>
          <w:szCs w:val="28"/>
        </w:rPr>
        <w:t xml:space="preserve"> недвижимости содержится свыше</w:t>
      </w:r>
      <w:r w:rsidRPr="00F56ED9">
        <w:rPr>
          <w:rFonts w:ascii="Times New Roman" w:hAnsi="Times New Roman" w:cs="Times New Roman"/>
          <w:sz w:val="28"/>
          <w:szCs w:val="28"/>
        </w:rPr>
        <w:t xml:space="preserve"> 2</w:t>
      </w:r>
      <w:r>
        <w:rPr>
          <w:rFonts w:ascii="Times New Roman" w:hAnsi="Times New Roman" w:cs="Times New Roman"/>
          <w:sz w:val="28"/>
          <w:szCs w:val="28"/>
        </w:rPr>
        <w:t>,7</w:t>
      </w:r>
      <w:r w:rsidRPr="00F56ED9">
        <w:rPr>
          <w:rFonts w:ascii="Times New Roman" w:hAnsi="Times New Roman" w:cs="Times New Roman"/>
          <w:sz w:val="28"/>
          <w:szCs w:val="28"/>
        </w:rPr>
        <w:t xml:space="preserve"> тыс. границ территориальных </w:t>
      </w:r>
      <w:r w:rsidRPr="009264FB">
        <w:rPr>
          <w:rFonts w:ascii="Times New Roman" w:hAnsi="Times New Roman" w:cs="Times New Roman"/>
          <w:sz w:val="28"/>
          <w:szCs w:val="28"/>
        </w:rPr>
        <w:t>зон региона</w:t>
      </w:r>
      <w:r>
        <w:rPr>
          <w:rFonts w:ascii="Times New Roman" w:hAnsi="Times New Roman" w:cs="Times New Roman"/>
          <w:sz w:val="28"/>
          <w:szCs w:val="28"/>
        </w:rPr>
        <w:t>. Таким образом,</w:t>
      </w:r>
      <w:r w:rsidRPr="009264FB">
        <w:rPr>
          <w:rFonts w:ascii="Times New Roman" w:hAnsi="Times New Roman" w:cs="Times New Roman"/>
          <w:sz w:val="28"/>
          <w:szCs w:val="28"/>
        </w:rPr>
        <w:t xml:space="preserve"> </w:t>
      </w:r>
      <w:r>
        <w:rPr>
          <w:rFonts w:ascii="Times New Roman" w:hAnsi="Times New Roman" w:cs="Times New Roman"/>
          <w:sz w:val="28"/>
          <w:szCs w:val="28"/>
        </w:rPr>
        <w:t xml:space="preserve">доля территориальных зон, внесенных в </w:t>
      </w:r>
      <w:proofErr w:type="spellStart"/>
      <w:r>
        <w:rPr>
          <w:rFonts w:ascii="Times New Roman" w:hAnsi="Times New Roman" w:cs="Times New Roman"/>
          <w:sz w:val="28"/>
          <w:szCs w:val="28"/>
        </w:rPr>
        <w:t>госреестр</w:t>
      </w:r>
      <w:proofErr w:type="spellEnd"/>
      <w:r>
        <w:rPr>
          <w:rFonts w:ascii="Times New Roman" w:hAnsi="Times New Roman" w:cs="Times New Roman"/>
          <w:sz w:val="28"/>
          <w:szCs w:val="28"/>
        </w:rPr>
        <w:t xml:space="preserve"> недвижимости, составляет </w:t>
      </w:r>
      <w:r w:rsidRPr="009264FB">
        <w:rPr>
          <w:rFonts w:ascii="Times New Roman" w:hAnsi="Times New Roman" w:cs="Times New Roman"/>
          <w:sz w:val="28"/>
          <w:szCs w:val="28"/>
        </w:rPr>
        <w:t>78</w:t>
      </w:r>
      <w:r>
        <w:rPr>
          <w:rFonts w:ascii="Times New Roman" w:hAnsi="Times New Roman" w:cs="Times New Roman"/>
          <w:sz w:val="28"/>
          <w:szCs w:val="28"/>
        </w:rPr>
        <w:t xml:space="preserve"> %.</w:t>
      </w:r>
    </w:p>
    <w:p w14:paraId="4BF0B45A" w14:textId="77777777" w:rsidR="001B2FE1" w:rsidRDefault="001B2FE1" w:rsidP="001B2F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Напомним, что по </w:t>
      </w:r>
      <w:hyperlink r:id="rId8" w:history="1">
        <w:r w:rsidRPr="00FB5AC4">
          <w:rPr>
            <w:rStyle w:val="a6"/>
            <w:rFonts w:ascii="Times New Roman" w:hAnsi="Times New Roman" w:cs="Times New Roman"/>
            <w:sz w:val="28"/>
            <w:szCs w:val="28"/>
          </w:rPr>
          <w:t>распоряжению</w:t>
        </w:r>
      </w:hyperlink>
      <w:r w:rsidRPr="00FB5AC4">
        <w:rPr>
          <w:rFonts w:ascii="Times New Roman" w:hAnsi="Times New Roman" w:cs="Times New Roman"/>
          <w:sz w:val="28"/>
          <w:szCs w:val="28"/>
        </w:rPr>
        <w:t xml:space="preserve"> Правительства РФ</w:t>
      </w:r>
      <w:r>
        <w:rPr>
          <w:rFonts w:ascii="Times New Roman" w:hAnsi="Times New Roman" w:cs="Times New Roman"/>
          <w:sz w:val="28"/>
          <w:szCs w:val="28"/>
        </w:rPr>
        <w:t xml:space="preserve"> до конца 2020 года в ЕГРН должны быть внесены все границы территориальных зон региона. Стоит отметить, что в 2020 году внесение сведений о границах территориальных зон является одним из приоритетных направлений деятельности Кадастровой палаты Ленинградской области.</w:t>
      </w:r>
    </w:p>
    <w:p w14:paraId="6C43BF07" w14:textId="77777777" w:rsidR="001B2FE1" w:rsidRPr="00B47ABA" w:rsidRDefault="001B2FE1" w:rsidP="001B2FE1">
      <w:pPr>
        <w:spacing w:line="360" w:lineRule="auto"/>
        <w:ind w:firstLine="709"/>
        <w:jc w:val="both"/>
        <w:rPr>
          <w:rFonts w:ascii="Times New Roman" w:hAnsi="Times New Roman" w:cs="Times New Roman"/>
          <w:sz w:val="28"/>
          <w:szCs w:val="28"/>
        </w:rPr>
      </w:pPr>
      <w:r w:rsidRPr="00F56ED9">
        <w:rPr>
          <w:rFonts w:ascii="Times New Roman" w:hAnsi="Times New Roman" w:cs="Times New Roman"/>
          <w:sz w:val="28"/>
          <w:szCs w:val="28"/>
        </w:rPr>
        <w:t>На данный момент</w:t>
      </w:r>
      <w:r>
        <w:rPr>
          <w:rFonts w:ascii="Times New Roman" w:hAnsi="Times New Roman" w:cs="Times New Roman"/>
          <w:sz w:val="28"/>
          <w:szCs w:val="28"/>
        </w:rPr>
        <w:t xml:space="preserve"> специалистами продолжается</w:t>
      </w:r>
      <w:r w:rsidRPr="00F56ED9">
        <w:rPr>
          <w:rFonts w:ascii="Times New Roman" w:hAnsi="Times New Roman" w:cs="Times New Roman"/>
          <w:sz w:val="28"/>
          <w:szCs w:val="28"/>
        </w:rPr>
        <w:t xml:space="preserve"> </w:t>
      </w:r>
      <w:r w:rsidRPr="00B47ABA">
        <w:rPr>
          <w:rFonts w:ascii="Times New Roman" w:hAnsi="Times New Roman" w:cs="Times New Roman"/>
          <w:sz w:val="28"/>
          <w:szCs w:val="28"/>
        </w:rPr>
        <w:t xml:space="preserve">работа </w:t>
      </w:r>
      <w:r>
        <w:rPr>
          <w:rFonts w:ascii="Times New Roman" w:hAnsi="Times New Roman" w:cs="Times New Roman"/>
          <w:sz w:val="28"/>
          <w:szCs w:val="28"/>
        </w:rPr>
        <w:t xml:space="preserve">по наполнению реестра недвижимости сведениями о границах </w:t>
      </w:r>
      <w:r w:rsidRPr="00F87E67">
        <w:rPr>
          <w:rFonts w:ascii="Times New Roman" w:hAnsi="Times New Roman" w:cs="Times New Roman"/>
          <w:sz w:val="28"/>
          <w:szCs w:val="28"/>
        </w:rPr>
        <w:t>территориальных зон</w:t>
      </w:r>
      <w:r>
        <w:rPr>
          <w:rFonts w:ascii="Times New Roman" w:hAnsi="Times New Roman" w:cs="Times New Roman"/>
          <w:sz w:val="28"/>
          <w:szCs w:val="28"/>
        </w:rPr>
        <w:t xml:space="preserve">. При этом львиная доля работ проведена </w:t>
      </w:r>
      <w:r w:rsidRPr="00B47ABA">
        <w:rPr>
          <w:rFonts w:ascii="Times New Roman" w:hAnsi="Times New Roman" w:cs="Times New Roman"/>
          <w:sz w:val="28"/>
          <w:szCs w:val="28"/>
        </w:rPr>
        <w:t xml:space="preserve">в </w:t>
      </w:r>
      <w:proofErr w:type="spellStart"/>
      <w:r w:rsidRPr="00B47ABA">
        <w:rPr>
          <w:rFonts w:ascii="Times New Roman" w:hAnsi="Times New Roman" w:cs="Times New Roman"/>
          <w:sz w:val="28"/>
          <w:szCs w:val="28"/>
        </w:rPr>
        <w:t>Кингиссепском</w:t>
      </w:r>
      <w:proofErr w:type="spellEnd"/>
      <w:r w:rsidRPr="00B47ABA">
        <w:rPr>
          <w:rFonts w:ascii="Times New Roman" w:hAnsi="Times New Roman" w:cs="Times New Roman"/>
          <w:sz w:val="28"/>
          <w:szCs w:val="28"/>
        </w:rPr>
        <w:t xml:space="preserve"> (92%), Ломоносовском (91%) Приозерском</w:t>
      </w:r>
      <w:r>
        <w:rPr>
          <w:rFonts w:ascii="Times New Roman" w:hAnsi="Times New Roman" w:cs="Times New Roman"/>
          <w:sz w:val="28"/>
          <w:szCs w:val="28"/>
        </w:rPr>
        <w:t xml:space="preserve"> </w:t>
      </w:r>
      <w:r w:rsidRPr="00B47ABA">
        <w:rPr>
          <w:rFonts w:ascii="Times New Roman" w:hAnsi="Times New Roman" w:cs="Times New Roman"/>
          <w:sz w:val="28"/>
          <w:szCs w:val="28"/>
        </w:rPr>
        <w:t>(88%</w:t>
      </w:r>
      <w:r>
        <w:rPr>
          <w:rFonts w:ascii="Times New Roman" w:hAnsi="Times New Roman" w:cs="Times New Roman"/>
          <w:sz w:val="28"/>
          <w:szCs w:val="28"/>
        </w:rPr>
        <w:t>)</w:t>
      </w:r>
      <w:r w:rsidRPr="00B47ABA">
        <w:rPr>
          <w:rFonts w:ascii="Times New Roman" w:hAnsi="Times New Roman" w:cs="Times New Roman"/>
          <w:sz w:val="28"/>
          <w:szCs w:val="28"/>
        </w:rPr>
        <w:t xml:space="preserve"> и </w:t>
      </w:r>
      <w:proofErr w:type="spellStart"/>
      <w:r>
        <w:rPr>
          <w:rFonts w:ascii="Times New Roman" w:hAnsi="Times New Roman" w:cs="Times New Roman"/>
          <w:sz w:val="28"/>
          <w:szCs w:val="28"/>
        </w:rPr>
        <w:t>Киришском</w:t>
      </w:r>
      <w:proofErr w:type="spellEnd"/>
      <w:r>
        <w:rPr>
          <w:rFonts w:ascii="Times New Roman" w:hAnsi="Times New Roman" w:cs="Times New Roman"/>
          <w:sz w:val="28"/>
          <w:szCs w:val="28"/>
        </w:rPr>
        <w:t xml:space="preserve"> (84%) </w:t>
      </w:r>
      <w:r w:rsidRPr="00B47ABA">
        <w:rPr>
          <w:rFonts w:ascii="Times New Roman" w:hAnsi="Times New Roman" w:cs="Times New Roman"/>
          <w:sz w:val="28"/>
          <w:szCs w:val="28"/>
        </w:rPr>
        <w:t>районах.</w:t>
      </w:r>
    </w:p>
    <w:p w14:paraId="7E0463AE" w14:textId="77777777" w:rsidR="001B2FE1" w:rsidRDefault="001B2FE1" w:rsidP="001B2FE1">
      <w:pPr>
        <w:spacing w:line="360" w:lineRule="auto"/>
        <w:ind w:firstLine="709"/>
        <w:jc w:val="both"/>
        <w:rPr>
          <w:rFonts w:ascii="Times New Roman" w:hAnsi="Times New Roman" w:cs="Times New Roman"/>
          <w:sz w:val="28"/>
          <w:szCs w:val="28"/>
        </w:rPr>
      </w:pPr>
      <w:r w:rsidRPr="00500DBD">
        <w:rPr>
          <w:rFonts w:ascii="Times New Roman" w:hAnsi="Times New Roman" w:cs="Times New Roman"/>
          <w:sz w:val="28"/>
          <w:szCs w:val="28"/>
        </w:rPr>
        <w:t>Наличие сведений о границах территориальных зон в Едином государственном реестре недвижимости упрощает и ускоряет процессы, связанные с постановкой объектов недвижимости на кадастровый учет. Таким образом, внесение сведений о границах территориальных зон позволяет улучшить инвестиционную привлекательность региона</w:t>
      </w:r>
      <w:r>
        <w:rPr>
          <w:rFonts w:ascii="Times New Roman" w:hAnsi="Times New Roman" w:cs="Times New Roman"/>
          <w:sz w:val="28"/>
          <w:szCs w:val="28"/>
        </w:rPr>
        <w:t>.</w:t>
      </w:r>
    </w:p>
    <w:p w14:paraId="0970F909" w14:textId="77777777" w:rsidR="001B2FE1" w:rsidRPr="00226864" w:rsidRDefault="001B2FE1" w:rsidP="001B2FE1">
      <w:pPr>
        <w:spacing w:line="360" w:lineRule="auto"/>
        <w:ind w:firstLine="709"/>
        <w:jc w:val="both"/>
        <w:rPr>
          <w:rFonts w:ascii="Times New Roman" w:hAnsi="Times New Roman" w:cs="Times New Roman"/>
          <w:b/>
          <w:i/>
          <w:sz w:val="28"/>
          <w:szCs w:val="28"/>
        </w:rPr>
      </w:pPr>
      <w:proofErr w:type="spellStart"/>
      <w:r w:rsidRPr="00226864">
        <w:rPr>
          <w:rFonts w:ascii="Times New Roman" w:hAnsi="Times New Roman" w:cs="Times New Roman"/>
          <w:b/>
          <w:i/>
          <w:sz w:val="28"/>
          <w:szCs w:val="28"/>
        </w:rPr>
        <w:t>Справочно</w:t>
      </w:r>
      <w:proofErr w:type="spellEnd"/>
      <w:r w:rsidRPr="00226864">
        <w:rPr>
          <w:rFonts w:ascii="Times New Roman" w:hAnsi="Times New Roman" w:cs="Times New Roman"/>
          <w:b/>
          <w:i/>
          <w:sz w:val="28"/>
          <w:szCs w:val="28"/>
        </w:rPr>
        <w:t>:</w:t>
      </w:r>
    </w:p>
    <w:p w14:paraId="4E0E7442" w14:textId="77777777" w:rsidR="001B2FE1" w:rsidRPr="00226864" w:rsidRDefault="001B2FE1" w:rsidP="001B2FE1">
      <w:pPr>
        <w:spacing w:after="0" w:line="360" w:lineRule="auto"/>
        <w:ind w:firstLine="709"/>
        <w:jc w:val="both"/>
        <w:rPr>
          <w:rFonts w:ascii="Times New Roman" w:hAnsi="Times New Roman" w:cs="Times New Roman"/>
          <w:i/>
          <w:sz w:val="28"/>
        </w:rPr>
      </w:pPr>
      <w:r w:rsidRPr="00226864">
        <w:rPr>
          <w:rFonts w:ascii="Times New Roman" w:hAnsi="Times New Roman" w:cs="Times New Roman"/>
          <w:i/>
          <w:sz w:val="28"/>
        </w:rPr>
        <w:t xml:space="preserve">Внесение сведений о границах территориальных зон регламентируется Федеральным законом </w:t>
      </w:r>
      <w:hyperlink r:id="rId9" w:history="1">
        <w:r w:rsidRPr="00226864">
          <w:rPr>
            <w:rStyle w:val="a6"/>
            <w:rFonts w:ascii="Times New Roman" w:hAnsi="Times New Roman" w:cs="Times New Roman"/>
            <w:i/>
            <w:sz w:val="28"/>
          </w:rPr>
          <w:t>№ 218 от 13 июля 2015 года</w:t>
        </w:r>
      </w:hyperlink>
      <w:r w:rsidRPr="00226864">
        <w:rPr>
          <w:rFonts w:ascii="Times New Roman" w:hAnsi="Times New Roman" w:cs="Times New Roman"/>
          <w:i/>
          <w:sz w:val="28"/>
        </w:rPr>
        <w:t>. Согласно нормативному акту органы государственной власти и местного самоуправления уполномочены направлять информацию о границах территориальных зон посредством межведомственного взаимодействия.</w:t>
      </w:r>
    </w:p>
    <w:p w14:paraId="1B8EE557" w14:textId="77777777" w:rsidR="001B2FE1" w:rsidRPr="00226864" w:rsidRDefault="001B2FE1" w:rsidP="001B2FE1">
      <w:pPr>
        <w:spacing w:line="360" w:lineRule="auto"/>
        <w:ind w:firstLine="708"/>
        <w:jc w:val="both"/>
        <w:rPr>
          <w:rFonts w:ascii="Times New Roman" w:hAnsi="Times New Roman" w:cs="Times New Roman"/>
          <w:i/>
          <w:sz w:val="28"/>
          <w:szCs w:val="28"/>
        </w:rPr>
      </w:pPr>
      <w:r w:rsidRPr="00226864">
        <w:rPr>
          <w:rFonts w:ascii="Times New Roman" w:hAnsi="Times New Roman" w:cs="Times New Roman"/>
          <w:i/>
          <w:sz w:val="28"/>
          <w:szCs w:val="28"/>
        </w:rPr>
        <w:t>Согласно распоряжению</w:t>
      </w:r>
      <w:r>
        <w:rPr>
          <w:rFonts w:ascii="Times New Roman" w:hAnsi="Times New Roman" w:cs="Times New Roman"/>
          <w:i/>
          <w:sz w:val="28"/>
          <w:szCs w:val="28"/>
        </w:rPr>
        <w:t xml:space="preserve"> </w:t>
      </w:r>
      <w:r w:rsidRPr="00830B2B">
        <w:rPr>
          <w:rFonts w:ascii="Times New Roman" w:hAnsi="Times New Roman" w:cs="Times New Roman"/>
          <w:i/>
          <w:sz w:val="28"/>
          <w:szCs w:val="28"/>
        </w:rPr>
        <w:t>Правительства РФ</w:t>
      </w:r>
      <w:r w:rsidRPr="00226864">
        <w:rPr>
          <w:rFonts w:ascii="Times New Roman" w:hAnsi="Times New Roman" w:cs="Times New Roman"/>
          <w:i/>
          <w:sz w:val="28"/>
          <w:szCs w:val="28"/>
        </w:rPr>
        <w:t xml:space="preserve"> </w:t>
      </w:r>
      <w:hyperlink r:id="rId10" w:history="1">
        <w:r w:rsidRPr="00830B2B">
          <w:rPr>
            <w:rStyle w:val="a6"/>
            <w:rFonts w:ascii="Times New Roman" w:hAnsi="Times New Roman" w:cs="Times New Roman"/>
            <w:i/>
            <w:sz w:val="28"/>
            <w:szCs w:val="28"/>
          </w:rPr>
          <w:t>№147-р от 31 января 2017 года</w:t>
        </w:r>
      </w:hyperlink>
      <w:r>
        <w:rPr>
          <w:rFonts w:ascii="Times New Roman" w:hAnsi="Times New Roman" w:cs="Times New Roman"/>
          <w:i/>
          <w:sz w:val="28"/>
          <w:szCs w:val="28"/>
        </w:rPr>
        <w:t>, в</w:t>
      </w:r>
      <w:r w:rsidRPr="00226864">
        <w:rPr>
          <w:rFonts w:ascii="Times New Roman" w:hAnsi="Times New Roman" w:cs="Times New Roman"/>
          <w:i/>
          <w:sz w:val="28"/>
          <w:szCs w:val="28"/>
        </w:rPr>
        <w:t xml:space="preserve"> целях улучшения бизнес-среды на региональном уровне утверждены 12 целевых моделей упрощения процедур ведения бизнеса и повышения инвестиционной привлекательности субъектов Федерации по ключевым факторам, наиболее сильно влияющим на улучшение инве</w:t>
      </w:r>
      <w:r>
        <w:rPr>
          <w:rFonts w:ascii="Times New Roman" w:hAnsi="Times New Roman" w:cs="Times New Roman"/>
          <w:i/>
          <w:sz w:val="28"/>
          <w:szCs w:val="28"/>
        </w:rPr>
        <w:t>стиционного климата в регионах.</w:t>
      </w:r>
    </w:p>
    <w:p w14:paraId="5400FA85" w14:textId="77777777" w:rsidR="001B2FE1" w:rsidRPr="00226864" w:rsidRDefault="001B2FE1" w:rsidP="001B2FE1">
      <w:pPr>
        <w:spacing w:line="360" w:lineRule="auto"/>
        <w:ind w:firstLine="708"/>
        <w:jc w:val="both"/>
        <w:rPr>
          <w:rFonts w:ascii="Times New Roman" w:hAnsi="Times New Roman" w:cs="Times New Roman"/>
          <w:i/>
          <w:sz w:val="28"/>
          <w:szCs w:val="28"/>
        </w:rPr>
      </w:pPr>
      <w:r w:rsidRPr="00226864">
        <w:rPr>
          <w:rFonts w:ascii="Times New Roman" w:hAnsi="Times New Roman" w:cs="Times New Roman"/>
          <w:i/>
          <w:sz w:val="28"/>
          <w:szCs w:val="28"/>
        </w:rPr>
        <w:t>Доля территориальных зон, сведения о которых внесены в ЕГРН, является одним из показателей целевой модели "Постановка на кадастровый учет земельных участков и объектов недвижимого имущества"</w:t>
      </w:r>
      <w:r>
        <w:rPr>
          <w:rFonts w:ascii="Times New Roman" w:hAnsi="Times New Roman" w:cs="Times New Roman"/>
          <w:i/>
          <w:sz w:val="28"/>
          <w:szCs w:val="28"/>
        </w:rPr>
        <w:t>.</w:t>
      </w:r>
    </w:p>
    <w:p w14:paraId="3891CA88" w14:textId="77777777" w:rsidR="001B2FE1" w:rsidRDefault="001B2FE1" w:rsidP="002A3710">
      <w:pPr>
        <w:pStyle w:val="a0"/>
        <w:spacing w:after="100" w:afterAutospacing="1" w:line="360" w:lineRule="auto"/>
        <w:ind w:firstLine="709"/>
        <w:jc w:val="both"/>
        <w:rPr>
          <w:rFonts w:ascii="Times New Roman" w:hAnsi="Times New Roman" w:cs="Times New Roman"/>
          <w:sz w:val="28"/>
          <w:szCs w:val="28"/>
        </w:rPr>
      </w:pPr>
    </w:p>
    <w:p w14:paraId="09839F81" w14:textId="0EFD4BAC" w:rsidR="001B2FE1" w:rsidRPr="00B71BBC" w:rsidRDefault="001B2FE1" w:rsidP="001B2FE1">
      <w:pPr>
        <w:pStyle w:val="a0"/>
        <w:spacing w:after="100" w:afterAutospacing="1" w:line="360" w:lineRule="auto"/>
        <w:jc w:val="both"/>
        <w:rPr>
          <w:rFonts w:ascii="Times New Roman" w:hAnsi="Times New Roman" w:cs="Times New Roman"/>
          <w:sz w:val="28"/>
          <w:szCs w:val="28"/>
        </w:rPr>
      </w:pPr>
      <w:bookmarkStart w:id="0" w:name="_GoBack"/>
      <w:bookmarkEnd w:id="0"/>
    </w:p>
    <w:sectPr w:rsidR="001B2FE1" w:rsidRPr="00B71BBC"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E164BE"/>
    <w:multiLevelType w:val="hybridMultilevel"/>
    <w:tmpl w:val="B1FED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3D2BB9"/>
    <w:multiLevelType w:val="multilevel"/>
    <w:tmpl w:val="0FD8213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B2A66"/>
    <w:rsid w:val="00101239"/>
    <w:rsid w:val="001B2FE1"/>
    <w:rsid w:val="001B51F0"/>
    <w:rsid w:val="001F3707"/>
    <w:rsid w:val="00207AE1"/>
    <w:rsid w:val="002A3710"/>
    <w:rsid w:val="002D2421"/>
    <w:rsid w:val="002E04A2"/>
    <w:rsid w:val="00330F67"/>
    <w:rsid w:val="00414F82"/>
    <w:rsid w:val="004D41CB"/>
    <w:rsid w:val="0054487C"/>
    <w:rsid w:val="005464DE"/>
    <w:rsid w:val="00593BB4"/>
    <w:rsid w:val="00603A7B"/>
    <w:rsid w:val="006E07CC"/>
    <w:rsid w:val="007671CE"/>
    <w:rsid w:val="007F72AA"/>
    <w:rsid w:val="008409CE"/>
    <w:rsid w:val="00844908"/>
    <w:rsid w:val="0087156B"/>
    <w:rsid w:val="008F6D36"/>
    <w:rsid w:val="008F709D"/>
    <w:rsid w:val="009441EB"/>
    <w:rsid w:val="00B27FA3"/>
    <w:rsid w:val="00B71BBC"/>
    <w:rsid w:val="00BC57C1"/>
    <w:rsid w:val="00BE06FA"/>
    <w:rsid w:val="00CB7CA7"/>
    <w:rsid w:val="00CD2DA2"/>
    <w:rsid w:val="00CD6241"/>
    <w:rsid w:val="00CE37B9"/>
    <w:rsid w:val="00D4319A"/>
    <w:rsid w:val="00DF063B"/>
    <w:rsid w:val="00E4446B"/>
    <w:rsid w:val="00E80ABA"/>
    <w:rsid w:val="00E94A1D"/>
    <w:rsid w:val="00EE3156"/>
    <w:rsid w:val="00EF49A0"/>
    <w:rsid w:val="00F37CE2"/>
    <w:rsid w:val="00FD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6070"/>
  <w15:docId w15:val="{89B9FF6F-F9E1-4743-8D42-F734FA69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2A3710"/>
    <w:pPr>
      <w:keepNext/>
      <w:numPr>
        <w:numId w:val="3"/>
      </w:numPr>
      <w:suppressAutoHyphens/>
      <w:spacing w:before="240" w:after="120"/>
      <w:outlineLvl w:val="0"/>
    </w:pPr>
    <w:rPr>
      <w:rFonts w:ascii="Times New Roman" w:eastAsia="Lucida Sans Unicode" w:hAnsi="Times New Roman" w:cs="Tahoma"/>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7671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7671CE"/>
    <w:rPr>
      <w:rFonts w:ascii="Tahoma" w:hAnsi="Tahoma" w:cs="Tahoma"/>
      <w:sz w:val="16"/>
      <w:szCs w:val="16"/>
    </w:rPr>
  </w:style>
  <w:style w:type="character" w:styleId="a6">
    <w:name w:val="Hyperlink"/>
    <w:basedOn w:val="a1"/>
    <w:uiPriority w:val="99"/>
    <w:unhideWhenUsed/>
    <w:rsid w:val="00CB7CA7"/>
    <w:rPr>
      <w:color w:val="0000FF" w:themeColor="hyperlink"/>
      <w:u w:val="single"/>
    </w:rPr>
  </w:style>
  <w:style w:type="character" w:styleId="a7">
    <w:name w:val="annotation reference"/>
    <w:basedOn w:val="a1"/>
    <w:uiPriority w:val="99"/>
    <w:semiHidden/>
    <w:unhideWhenUsed/>
    <w:rsid w:val="00CE37B9"/>
    <w:rPr>
      <w:sz w:val="16"/>
      <w:szCs w:val="16"/>
    </w:rPr>
  </w:style>
  <w:style w:type="paragraph" w:styleId="a8">
    <w:name w:val="annotation text"/>
    <w:basedOn w:val="a"/>
    <w:link w:val="a9"/>
    <w:uiPriority w:val="99"/>
    <w:semiHidden/>
    <w:unhideWhenUsed/>
    <w:rsid w:val="00CE37B9"/>
    <w:pPr>
      <w:spacing w:line="240" w:lineRule="auto"/>
    </w:pPr>
    <w:rPr>
      <w:sz w:val="20"/>
      <w:szCs w:val="20"/>
    </w:rPr>
  </w:style>
  <w:style w:type="character" w:customStyle="1" w:styleId="a9">
    <w:name w:val="Текст примечания Знак"/>
    <w:basedOn w:val="a1"/>
    <w:link w:val="a8"/>
    <w:uiPriority w:val="99"/>
    <w:semiHidden/>
    <w:rsid w:val="00CE37B9"/>
    <w:rPr>
      <w:sz w:val="20"/>
      <w:szCs w:val="20"/>
    </w:rPr>
  </w:style>
  <w:style w:type="paragraph" w:styleId="aa">
    <w:name w:val="annotation subject"/>
    <w:basedOn w:val="a8"/>
    <w:next w:val="a8"/>
    <w:link w:val="ab"/>
    <w:uiPriority w:val="99"/>
    <w:semiHidden/>
    <w:unhideWhenUsed/>
    <w:rsid w:val="00CE37B9"/>
    <w:rPr>
      <w:b/>
      <w:bCs/>
    </w:rPr>
  </w:style>
  <w:style w:type="character" w:customStyle="1" w:styleId="ab">
    <w:name w:val="Тема примечания Знак"/>
    <w:basedOn w:val="a9"/>
    <w:link w:val="aa"/>
    <w:uiPriority w:val="99"/>
    <w:semiHidden/>
    <w:rsid w:val="00CE37B9"/>
    <w:rPr>
      <w:b/>
      <w:bCs/>
      <w:sz w:val="20"/>
      <w:szCs w:val="20"/>
    </w:rPr>
  </w:style>
  <w:style w:type="character" w:styleId="ac">
    <w:name w:val="FollowedHyperlink"/>
    <w:basedOn w:val="a1"/>
    <w:uiPriority w:val="99"/>
    <w:semiHidden/>
    <w:unhideWhenUsed/>
    <w:rsid w:val="00B71BBC"/>
    <w:rPr>
      <w:color w:val="800080" w:themeColor="followedHyperlink"/>
      <w:u w:val="single"/>
    </w:rPr>
  </w:style>
  <w:style w:type="paragraph" w:styleId="ad">
    <w:name w:val="List Paragraph"/>
    <w:basedOn w:val="a"/>
    <w:uiPriority w:val="34"/>
    <w:qFormat/>
    <w:rsid w:val="008F709D"/>
    <w:pPr>
      <w:ind w:left="720"/>
      <w:contextualSpacing/>
    </w:pPr>
  </w:style>
  <w:style w:type="character" w:customStyle="1" w:styleId="10">
    <w:name w:val="Заголовок 1 Знак"/>
    <w:basedOn w:val="a1"/>
    <w:link w:val="1"/>
    <w:rsid w:val="002A3710"/>
    <w:rPr>
      <w:rFonts w:ascii="Times New Roman" w:eastAsia="Lucida Sans Unicode" w:hAnsi="Times New Roman" w:cs="Tahoma"/>
      <w:b/>
      <w:bCs/>
      <w:sz w:val="48"/>
      <w:szCs w:val="48"/>
      <w:lang w:eastAsia="ar-SA"/>
    </w:rPr>
  </w:style>
  <w:style w:type="paragraph" w:styleId="a0">
    <w:name w:val="Body Text"/>
    <w:basedOn w:val="a"/>
    <w:link w:val="ae"/>
    <w:unhideWhenUsed/>
    <w:rsid w:val="002A3710"/>
    <w:pPr>
      <w:suppressAutoHyphens/>
      <w:spacing w:after="120"/>
    </w:pPr>
    <w:rPr>
      <w:rFonts w:ascii="Calibri" w:eastAsia="SimSun" w:hAnsi="Calibri" w:cs="Calibri"/>
      <w:lang w:eastAsia="ar-SA"/>
    </w:rPr>
  </w:style>
  <w:style w:type="character" w:customStyle="1" w:styleId="ae">
    <w:name w:val="Основной текст Знак"/>
    <w:basedOn w:val="a1"/>
    <w:link w:val="a0"/>
    <w:rsid w:val="002A3710"/>
    <w:rPr>
      <w:rFonts w:ascii="Calibri" w:eastAsia="SimSun" w:hAnsi="Calibri" w:cs="Calibri"/>
      <w:lang w:eastAsia="ar-SA"/>
    </w:rPr>
  </w:style>
  <w:style w:type="character" w:styleId="af">
    <w:name w:val="Strong"/>
    <w:basedOn w:val="a1"/>
    <w:qFormat/>
    <w:rsid w:val="002A3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232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212324/" TargetMode="External"/><Relationship Id="rId4" Type="http://schemas.openxmlformats.org/officeDocument/2006/relationships/settings" Target="settings.xml"/><Relationship Id="rId9" Type="http://schemas.openxmlformats.org/officeDocument/2006/relationships/hyperlink" Target="http://www.consultant.ru/document/cons_doc_LAW_182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64E7-7999-43B4-AED0-9466752C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Игошина Екатерина Викторовна</dc:creator>
  <cp:lastModifiedBy>Светлана</cp:lastModifiedBy>
  <cp:revision>2</cp:revision>
  <cp:lastPrinted>2020-06-18T09:25:00Z</cp:lastPrinted>
  <dcterms:created xsi:type="dcterms:W3CDTF">2020-06-29T07:16:00Z</dcterms:created>
  <dcterms:modified xsi:type="dcterms:W3CDTF">2020-06-29T07:16:00Z</dcterms:modified>
</cp:coreProperties>
</file>