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A0E" w:rsidRDefault="002E0A0E" w:rsidP="002E0A0E">
      <w:pPr>
        <w:ind w:firstLine="0"/>
      </w:pPr>
    </w:p>
    <w:p w:rsidR="008055AA" w:rsidRDefault="008055AA" w:rsidP="00E25F19">
      <w:pPr>
        <w:autoSpaceDE w:val="0"/>
        <w:autoSpaceDN w:val="0"/>
        <w:adjustRightInd w:val="0"/>
        <w:ind w:firstLine="540"/>
        <w:rPr>
          <w:b/>
          <w:bCs/>
        </w:rPr>
      </w:pPr>
      <w:r w:rsidRPr="008055AA">
        <w:rPr>
          <w:b/>
          <w:bCs/>
        </w:rPr>
        <w:t>Трудовые права и обязанности несовершеннолетних</w:t>
      </w:r>
    </w:p>
    <w:p w:rsidR="008055AA" w:rsidRDefault="008055AA" w:rsidP="008055AA">
      <w:pPr>
        <w:autoSpaceDE w:val="0"/>
        <w:autoSpaceDN w:val="0"/>
        <w:adjustRightInd w:val="0"/>
        <w:ind w:firstLine="540"/>
      </w:pPr>
      <w:r>
        <w:t>Трудовые права и обязанности несовершеннолетних регламентированы Трудовым кодексом Российской Федерации. В соответствии с ним каждый может устроиться на работу только после того, как ему исполнится 15 лет. Но в виде исключения, для того, чтобы подготовить молодых людей к работе, разрешается принимать на работу в свободное от учебы время (например, во время летних, зимних каникул) и тех, кому исполнилось 14 лет (трудовой договор в этом случае заключается с согласия органа опеки и попечительства).</w:t>
      </w:r>
    </w:p>
    <w:p w:rsidR="008055AA" w:rsidRDefault="008055AA" w:rsidP="008055AA">
      <w:pPr>
        <w:autoSpaceDE w:val="0"/>
        <w:autoSpaceDN w:val="0"/>
        <w:adjustRightInd w:val="0"/>
        <w:ind w:firstLine="540"/>
      </w:pPr>
      <w:r>
        <w:t>Труд 14-летних детей можно использовать только для выполнения легкой работы, не причиняющей вред здоровью подростка и не мешающей ему учиться. Родители (лица, их заменяющие) должны дать свое согласие на то, чтобы ребенок мог работать в свободное от учебы время. Несовершеннолетних работников запрещено использовать на тяжелых работах и работах с вредными и опасными условиями труда (труд пожарных, производство взрывоопасной продукции и др.). Нельзя использовать труд несовершеннолетних и на подземных работах (в шахтах, метро) и на тех работах, которые могут причинить вред их нравственному развитию. Поэтому несовершеннолетних не могут принять на работу в ночной клуб, на завод по производству спиртных напитков.</w:t>
      </w:r>
    </w:p>
    <w:p w:rsidR="008055AA" w:rsidRDefault="008055AA" w:rsidP="008055AA">
      <w:pPr>
        <w:autoSpaceDE w:val="0"/>
        <w:autoSpaceDN w:val="0"/>
        <w:adjustRightInd w:val="0"/>
        <w:ind w:firstLine="540"/>
      </w:pPr>
      <w:r>
        <w:t xml:space="preserve">Нельзя использовать труд несовершеннолетних и в ночное время, то есть с 22 часов ночи до 6 утра. Запрещается принимать несовершеннолетнего работника на работу, связанную с переноской тяжестей, погрузочно-разгрузочные работы. В правах и обязанностях несовершеннолетние работники приравниваются к взрослым. </w:t>
      </w:r>
    </w:p>
    <w:p w:rsidR="008055AA" w:rsidRDefault="008055AA" w:rsidP="008055AA">
      <w:pPr>
        <w:autoSpaceDE w:val="0"/>
        <w:autoSpaceDN w:val="0"/>
        <w:adjustRightInd w:val="0"/>
        <w:ind w:firstLine="540"/>
      </w:pPr>
      <w:r>
        <w:t xml:space="preserve">Они, так </w:t>
      </w:r>
      <w:proofErr w:type="gramStart"/>
      <w:r>
        <w:t>же</w:t>
      </w:r>
      <w:proofErr w:type="gramEnd"/>
      <w:r>
        <w:t xml:space="preserve"> как и взрослые, должны трудиться честно и добросовестно, соблюдать трудовую дисциплину, требования по охране труда, выполнять распоряжения администрации, бережно относиться к имуществу предприятия и организации. Но такие работники пользуются определенными льготами в области охраны труда, рабочего времени, заработной платы, предоставления отпусков. </w:t>
      </w:r>
    </w:p>
    <w:p w:rsidR="008055AA" w:rsidRDefault="008055AA" w:rsidP="008055AA">
      <w:pPr>
        <w:autoSpaceDE w:val="0"/>
        <w:autoSpaceDN w:val="0"/>
        <w:adjustRightInd w:val="0"/>
        <w:ind w:firstLine="540"/>
      </w:pPr>
      <w:r>
        <w:t>Несовершеннолетним работникам закон устанавливает сокращенную продолжительность рабочего времени. Если для взрослого работника нормальная продолжительность рабочего времени составляет 40 часов в неделю, то молодой человек в возрасте от 14 до 16 лет не должен работать более 24 часов в неделю, а от 16 до 18 лет – не более 36 часов. Имея сокращенную продолжительность рабочего времени, несовершеннолетние работники получают такую же зарплату, как и взрослые, работающие полный рабочий день. Работникам, моложе 18 лет, предоставляется отпуск в удобное для них время продолжительностью 31 календарный день.</w:t>
      </w:r>
    </w:p>
    <w:p w:rsidR="00861412" w:rsidRDefault="008055AA" w:rsidP="008055AA">
      <w:pPr>
        <w:autoSpaceDE w:val="0"/>
        <w:autoSpaceDN w:val="0"/>
        <w:adjustRightInd w:val="0"/>
        <w:ind w:firstLine="540"/>
      </w:pPr>
      <w:r>
        <w:t xml:space="preserve">В настоящее время на многих предприятиях происходит сокращение численности работников или предприятие ликвидируется, а работники из-за этого увольняются. Но если взрослые, уволенные с работы, должны сами найти себе работу, то несовершеннолетнего обязаны трудоустроить. Уволить несовершеннолетнего работника администрация предприятия может только </w:t>
      </w:r>
      <w:r>
        <w:lastRenderedPageBreak/>
        <w:t>после того, как получит разрешение в специальных органах – Государственной инспекции труда и Комиссии по делам несовершеннолетних и защите их прав.</w:t>
      </w:r>
    </w:p>
    <w:p w:rsidR="003400C6" w:rsidRDefault="003400C6" w:rsidP="008055AA">
      <w:pPr>
        <w:autoSpaceDE w:val="0"/>
        <w:autoSpaceDN w:val="0"/>
        <w:adjustRightInd w:val="0"/>
        <w:ind w:firstLine="540"/>
      </w:pPr>
    </w:p>
    <w:p w:rsidR="003400C6" w:rsidRPr="00DE3BB0" w:rsidRDefault="003400C6" w:rsidP="003400C6">
      <w:pPr>
        <w:autoSpaceDE w:val="0"/>
        <w:autoSpaceDN w:val="0"/>
        <w:adjustRightInd w:val="0"/>
        <w:spacing w:line="240" w:lineRule="exact"/>
        <w:jc w:val="center"/>
      </w:pPr>
      <w:r>
        <w:rPr>
          <w:b/>
          <w:bCs/>
        </w:rPr>
        <w:t>Законодательством Российской Федерации предусмотрены два правовых режима имущества супругов</w:t>
      </w:r>
    </w:p>
    <w:p w:rsidR="003400C6" w:rsidRDefault="003400C6" w:rsidP="003400C6">
      <w:pPr>
        <w:autoSpaceDE w:val="0"/>
        <w:autoSpaceDN w:val="0"/>
        <w:adjustRightInd w:val="0"/>
        <w:ind w:firstLine="540"/>
      </w:pPr>
      <w:r>
        <w:t xml:space="preserve">Имущество супругов — совокупный объем вещей, включая наличные деньги и документарные ценные бумаги, иных объектов гражданских прав, имеющих имущественный характер, в том числе безналичные денежные средства, бездокументарные ценные бумаги, имущественные права и др. </w:t>
      </w:r>
    </w:p>
    <w:p w:rsidR="003400C6" w:rsidRDefault="003400C6" w:rsidP="003400C6">
      <w:pPr>
        <w:autoSpaceDE w:val="0"/>
        <w:autoSpaceDN w:val="0"/>
        <w:adjustRightInd w:val="0"/>
        <w:ind w:firstLine="540"/>
      </w:pPr>
      <w:r>
        <w:t xml:space="preserve">Семейным кодексом Российской Федерации предусмотрены два правовых режима имущества супругов: законный (глава 7 СК РФ) и договорный (глава 8 СК РФ). </w:t>
      </w:r>
    </w:p>
    <w:p w:rsidR="003400C6" w:rsidRDefault="003400C6" w:rsidP="003400C6">
      <w:pPr>
        <w:autoSpaceDE w:val="0"/>
        <w:autoSpaceDN w:val="0"/>
        <w:adjustRightInd w:val="0"/>
        <w:ind w:firstLine="540"/>
      </w:pPr>
      <w:r>
        <w:t>Законный режим имущества супругов предусматривает общую совместную собственность супругов на все нажитое в браке имущество: доходы каждого из супругов от трудовой, предпринимательской деятельности; полученные ими пенсии, пособия, а также иные денежные выплаты, не имеющие специального целевого назначения. Наряду с доходами к общему имуществу супругов относится любое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 Исключениями из правила об общей совместной собственности супругов являются:</w:t>
      </w:r>
    </w:p>
    <w:p w:rsidR="003400C6" w:rsidRDefault="003400C6" w:rsidP="003400C6">
      <w:pPr>
        <w:autoSpaceDE w:val="0"/>
        <w:autoSpaceDN w:val="0"/>
        <w:adjustRightInd w:val="0"/>
        <w:ind w:firstLine="540"/>
      </w:pPr>
      <w:r>
        <w:t>- имущество, принадлежавшее каждому из супругов до вступления в брак,</w:t>
      </w:r>
    </w:p>
    <w:p w:rsidR="003400C6" w:rsidRDefault="003400C6" w:rsidP="003400C6">
      <w:pPr>
        <w:autoSpaceDE w:val="0"/>
        <w:autoSpaceDN w:val="0"/>
        <w:adjustRightInd w:val="0"/>
        <w:ind w:firstLine="540"/>
      </w:pPr>
      <w:r>
        <w:t>- имущество, полученное одним из супругов во время брака по безвозмездным сделкам,</w:t>
      </w:r>
    </w:p>
    <w:p w:rsidR="003400C6" w:rsidRDefault="003400C6" w:rsidP="003400C6">
      <w:pPr>
        <w:autoSpaceDE w:val="0"/>
        <w:autoSpaceDN w:val="0"/>
        <w:adjustRightInd w:val="0"/>
        <w:ind w:firstLine="540"/>
      </w:pPr>
      <w:r>
        <w:t>- вещи индивидуального пользования (одежда, обувь и др.), за исключением драгоценностей и других предметов роскоши.</w:t>
      </w:r>
    </w:p>
    <w:p w:rsidR="003400C6" w:rsidRDefault="003400C6" w:rsidP="003400C6">
      <w:pPr>
        <w:autoSpaceDE w:val="0"/>
        <w:autoSpaceDN w:val="0"/>
        <w:adjustRightInd w:val="0"/>
        <w:ind w:firstLine="540"/>
      </w:pPr>
      <w:r>
        <w:t xml:space="preserve">Владение, пользование и распоряжение общим имуществом супругов осуществляются по обоюдному согласию супругов. </w:t>
      </w:r>
    </w:p>
    <w:p w:rsidR="003400C6" w:rsidRDefault="003400C6" w:rsidP="003400C6">
      <w:pPr>
        <w:autoSpaceDE w:val="0"/>
        <w:autoSpaceDN w:val="0"/>
        <w:adjustRightInd w:val="0"/>
        <w:ind w:firstLine="540"/>
      </w:pPr>
      <w:r>
        <w:t>Законный режим имущества супругов установлен по умолчанию, закрепляется диспозитивными нормами права и может быть изменен супругами путем заключения брачного договора.</w:t>
      </w:r>
    </w:p>
    <w:p w:rsidR="003400C6" w:rsidRDefault="003400C6" w:rsidP="003400C6">
      <w:pPr>
        <w:autoSpaceDE w:val="0"/>
        <w:autoSpaceDN w:val="0"/>
        <w:adjustRightInd w:val="0"/>
        <w:ind w:firstLine="540"/>
      </w:pPr>
      <w:r>
        <w:t xml:space="preserve">Договорный режим имущества супругов заключается в регулировании имущественных прав и обязанностей супругов на основании брачного договора, которым можно установить режим совместной, долевой или раздельной собственности на все имущество супругов, на его отдельные виды или на имущество каждого из супругов. Брачный договор может быть заключен как в отношении имеющегося, так и в отношении будущего имущества супругов. </w:t>
      </w:r>
    </w:p>
    <w:p w:rsidR="003400C6" w:rsidRDefault="003400C6" w:rsidP="003400C6">
      <w:pPr>
        <w:autoSpaceDE w:val="0"/>
        <w:autoSpaceDN w:val="0"/>
        <w:adjustRightInd w:val="0"/>
        <w:ind w:firstLine="540"/>
      </w:pPr>
      <w:r>
        <w:t xml:space="preserve">Супруги вправе включить в брачный договор любые положения, касающиеся исключительно имущественных отношений супругов. </w:t>
      </w:r>
    </w:p>
    <w:p w:rsidR="003400C6" w:rsidRDefault="003400C6" w:rsidP="003400C6">
      <w:pPr>
        <w:autoSpaceDE w:val="0"/>
        <w:autoSpaceDN w:val="0"/>
        <w:adjustRightInd w:val="0"/>
        <w:ind w:firstLine="540"/>
      </w:pPr>
      <w:r>
        <w:t xml:space="preserve">Раздел общего имущества супругов может быть произведен в период брака и после его расторжения. </w:t>
      </w:r>
    </w:p>
    <w:p w:rsidR="003400C6" w:rsidRDefault="003400C6" w:rsidP="003400C6">
      <w:pPr>
        <w:autoSpaceDE w:val="0"/>
        <w:autoSpaceDN w:val="0"/>
        <w:adjustRightInd w:val="0"/>
        <w:ind w:firstLine="540"/>
      </w:pPr>
      <w:r>
        <w:lastRenderedPageBreak/>
        <w:t xml:space="preserve">Раздел имущества производится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 а также по соглашению супругов. По желанию супругов их соглашение о разделе общего имущества может быть нотариально удостоверено. </w:t>
      </w:r>
    </w:p>
    <w:p w:rsidR="003400C6" w:rsidRDefault="003400C6" w:rsidP="003400C6">
      <w:pPr>
        <w:autoSpaceDE w:val="0"/>
        <w:autoSpaceDN w:val="0"/>
        <w:adjustRightInd w:val="0"/>
        <w:ind w:firstLine="540"/>
      </w:pPr>
      <w:r>
        <w:t xml:space="preserve">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 разделу не подлежат и передаются без компенсации тому из супругов, с которым проживают дети. 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 </w:t>
      </w:r>
    </w:p>
    <w:p w:rsidR="003400C6" w:rsidRDefault="003400C6" w:rsidP="003400C6">
      <w:pPr>
        <w:autoSpaceDE w:val="0"/>
        <w:autoSpaceDN w:val="0"/>
        <w:adjustRightInd w:val="0"/>
        <w:ind w:firstLine="540"/>
      </w:pPr>
      <w:r>
        <w:t>К требованиям супругов о разделе общего имущества супругов, брак которых расторгнут, применяется трехлетний срок исковой давности, который начинает исчисляться с момента, когда супруг узнал или должен был узнать о нарушении права и о том, кто является ответчиком.</w:t>
      </w:r>
    </w:p>
    <w:p w:rsidR="003400C6" w:rsidRDefault="003400C6" w:rsidP="008055AA">
      <w:pPr>
        <w:autoSpaceDE w:val="0"/>
        <w:autoSpaceDN w:val="0"/>
        <w:adjustRightInd w:val="0"/>
        <w:ind w:firstLine="540"/>
      </w:pPr>
    </w:p>
    <w:p w:rsidR="003400C6" w:rsidRDefault="003400C6" w:rsidP="008055AA">
      <w:pPr>
        <w:autoSpaceDE w:val="0"/>
        <w:autoSpaceDN w:val="0"/>
        <w:adjustRightInd w:val="0"/>
        <w:ind w:firstLine="540"/>
      </w:pPr>
    </w:p>
    <w:p w:rsidR="003400C6" w:rsidRDefault="003400C6" w:rsidP="003400C6">
      <w:pPr>
        <w:autoSpaceDE w:val="0"/>
        <w:autoSpaceDN w:val="0"/>
        <w:adjustRightInd w:val="0"/>
        <w:ind w:firstLine="540"/>
        <w:jc w:val="center"/>
        <w:rPr>
          <w:b/>
          <w:bCs/>
        </w:rPr>
      </w:pPr>
      <w:r w:rsidRPr="00814838">
        <w:rPr>
          <w:b/>
          <w:bCs/>
        </w:rPr>
        <w:t>Расширен перечень медицинских изделий, предоставляемых в рамках мер социальной поддержки бесплатно</w:t>
      </w:r>
    </w:p>
    <w:p w:rsidR="003400C6" w:rsidRDefault="003400C6" w:rsidP="003400C6">
      <w:pPr>
        <w:autoSpaceDE w:val="0"/>
        <w:autoSpaceDN w:val="0"/>
        <w:adjustRightInd w:val="0"/>
        <w:ind w:firstLine="540"/>
      </w:pPr>
      <w:r>
        <w:t>Распоряжением Правительства РФ от 31.12.2018 № 3053-р утвержден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3400C6" w:rsidRDefault="003400C6" w:rsidP="003400C6">
      <w:pPr>
        <w:autoSpaceDE w:val="0"/>
        <w:autoSpaceDN w:val="0"/>
        <w:adjustRightInd w:val="0"/>
        <w:ind w:firstLine="540"/>
      </w:pPr>
      <w:r>
        <w:t>Правительством РФ утверждены новые перечни медицинских изделий:</w:t>
      </w:r>
    </w:p>
    <w:p w:rsidR="003400C6" w:rsidRDefault="003400C6" w:rsidP="003400C6">
      <w:pPr>
        <w:autoSpaceDE w:val="0"/>
        <w:autoSpaceDN w:val="0"/>
        <w:adjustRightInd w:val="0"/>
        <w:ind w:firstLine="540"/>
      </w:pPr>
      <w:r>
        <w:t>- имплантируемых в организм человека при оказании помощи в рамках программы государственных гарантий бесплатного оказания гражданам медицинской помощи;</w:t>
      </w:r>
    </w:p>
    <w:p w:rsidR="003400C6" w:rsidRDefault="003400C6" w:rsidP="003400C6">
      <w:pPr>
        <w:autoSpaceDE w:val="0"/>
        <w:autoSpaceDN w:val="0"/>
        <w:adjustRightInd w:val="0"/>
        <w:ind w:firstLine="540"/>
      </w:pPr>
      <w:r>
        <w:t xml:space="preserve">- отпускаемых по рецептам на медицинские изделия при предоставлении набора социальных услуг, к которым помимо игл инсулиновых, тест-полосок для определения содержания глюкозы в крови, шприц-ручки, включены </w:t>
      </w:r>
      <w:proofErr w:type="spellStart"/>
      <w:r>
        <w:t>инфузионные</w:t>
      </w:r>
      <w:proofErr w:type="spellEnd"/>
      <w:r>
        <w:t xml:space="preserve"> наборы к инсулиновой помпе и резервуары к инсулиновой помпе.</w:t>
      </w:r>
    </w:p>
    <w:p w:rsidR="003400C6" w:rsidRDefault="003400C6" w:rsidP="003400C6">
      <w:pPr>
        <w:autoSpaceDE w:val="0"/>
        <w:autoSpaceDN w:val="0"/>
        <w:adjustRightInd w:val="0"/>
        <w:ind w:firstLine="540"/>
      </w:pPr>
      <w:r>
        <w:t>Предоставление отдельным категориям граждан набора социальных услуг, в том числе обеспечение их медицинскими изделиями по рецептам бесплатно, предусмотрено законом о государственной социальной помощи.</w:t>
      </w:r>
    </w:p>
    <w:p w:rsidR="003400C6" w:rsidRDefault="003400C6" w:rsidP="008055AA">
      <w:pPr>
        <w:autoSpaceDE w:val="0"/>
        <w:autoSpaceDN w:val="0"/>
        <w:adjustRightInd w:val="0"/>
        <w:ind w:firstLine="540"/>
      </w:pPr>
      <w:bookmarkStart w:id="0" w:name="_GoBack"/>
      <w:bookmarkEnd w:id="0"/>
    </w:p>
    <w:sectPr w:rsidR="003400C6" w:rsidSect="00861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0E"/>
    <w:rsid w:val="000F35FF"/>
    <w:rsid w:val="0021708C"/>
    <w:rsid w:val="002E0A0E"/>
    <w:rsid w:val="003400C6"/>
    <w:rsid w:val="00396CCA"/>
    <w:rsid w:val="008055AA"/>
    <w:rsid w:val="00861412"/>
    <w:rsid w:val="00E25F19"/>
    <w:rsid w:val="00F13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82358"/>
  <w15:docId w15:val="{DD08E0DE-41FF-4100-A4BD-61D9C965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A0E"/>
    <w:pPr>
      <w:spacing w:after="0" w:line="240" w:lineRule="auto"/>
      <w:ind w:firstLine="709"/>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Светлана</cp:lastModifiedBy>
  <cp:revision>2</cp:revision>
  <dcterms:created xsi:type="dcterms:W3CDTF">2019-06-18T07:26:00Z</dcterms:created>
  <dcterms:modified xsi:type="dcterms:W3CDTF">2019-06-18T07:26:00Z</dcterms:modified>
</cp:coreProperties>
</file>