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36" w:rsidRDefault="00081F36" w:rsidP="00081F36">
      <w:pPr>
        <w:jc w:val="center"/>
        <w:rPr>
          <w:b/>
          <w:bCs/>
          <w:sz w:val="28"/>
          <w:szCs w:val="28"/>
          <w:lang w:val="en-US"/>
        </w:rPr>
      </w:pPr>
    </w:p>
    <w:p w:rsidR="00081F36" w:rsidRDefault="00081F36" w:rsidP="00081F36">
      <w:pPr>
        <w:jc w:val="center"/>
        <w:rPr>
          <w:b/>
          <w:bCs/>
          <w:sz w:val="28"/>
          <w:szCs w:val="28"/>
          <w:lang w:val="en-US"/>
        </w:rPr>
      </w:pPr>
    </w:p>
    <w:p w:rsidR="00081F36" w:rsidRDefault="00081F36" w:rsidP="00081F36">
      <w:pPr>
        <w:jc w:val="center"/>
        <w:rPr>
          <w:b/>
          <w:bCs/>
          <w:sz w:val="28"/>
          <w:szCs w:val="28"/>
          <w:lang w:val="en-US"/>
        </w:rPr>
      </w:pPr>
    </w:p>
    <w:p w:rsidR="00081F36" w:rsidRDefault="00081F36" w:rsidP="00081F36">
      <w:pPr>
        <w:jc w:val="center"/>
        <w:rPr>
          <w:b/>
          <w:bCs/>
          <w:sz w:val="28"/>
          <w:szCs w:val="28"/>
          <w:lang w:val="en-US"/>
        </w:rPr>
      </w:pPr>
    </w:p>
    <w:p w:rsidR="00081F36" w:rsidRPr="00DE1F87" w:rsidRDefault="00081F36" w:rsidP="00081F36">
      <w:pPr>
        <w:jc w:val="center"/>
        <w:rPr>
          <w:b/>
          <w:bCs/>
          <w:sz w:val="28"/>
          <w:szCs w:val="28"/>
        </w:rPr>
      </w:pPr>
      <w:r w:rsidRPr="00DE1F87">
        <w:rPr>
          <w:b/>
          <w:bCs/>
          <w:sz w:val="28"/>
          <w:szCs w:val="28"/>
        </w:rPr>
        <w:t xml:space="preserve">Уголовная ответственность за организацию диверсионного сообщества </w:t>
      </w:r>
    </w:p>
    <w:p w:rsidR="00081F36" w:rsidRPr="00DE1F87" w:rsidRDefault="00081F36" w:rsidP="00081F36">
      <w:pPr>
        <w:jc w:val="center"/>
        <w:rPr>
          <w:sz w:val="28"/>
          <w:szCs w:val="28"/>
        </w:rPr>
      </w:pPr>
      <w:r w:rsidRPr="00DE1F87">
        <w:rPr>
          <w:b/>
          <w:bCs/>
          <w:sz w:val="28"/>
          <w:szCs w:val="28"/>
        </w:rPr>
        <w:t>и участие в нем.</w:t>
      </w:r>
    </w:p>
    <w:p w:rsidR="00081F36" w:rsidRPr="00DE1F87" w:rsidRDefault="00081F36" w:rsidP="00081F36">
      <w:pPr>
        <w:ind w:firstLine="708"/>
        <w:jc w:val="both"/>
        <w:rPr>
          <w:sz w:val="28"/>
          <w:szCs w:val="28"/>
        </w:rPr>
      </w:pPr>
      <w:r w:rsidRPr="00DE1F87">
        <w:rPr>
          <w:sz w:val="28"/>
          <w:szCs w:val="28"/>
        </w:rPr>
        <w:t xml:space="preserve">В соответствии с частью 1 статьи 281.3. </w:t>
      </w:r>
      <w:proofErr w:type="gramStart"/>
      <w:r w:rsidRPr="00DE1F87">
        <w:rPr>
          <w:sz w:val="28"/>
          <w:szCs w:val="28"/>
        </w:rPr>
        <w:t>Уголовного кодекса Российской Федерации создание диверсионного сообщества, то есть устойчивой группы лиц, заранее объединившихся в целях осуществления диверсионной деятельности либо для подготовки или совершения одного либо нескольких преступлений, предусмотренных статьей 281 настоящего Кодекса, либо иных преступлений в целях пропаганды, оправдания и поддержки диверсии, а равно руководство таким диверсионным сообществом, его частью или входящими в такое сообщество структурными подразделениями - наказываются лишением</w:t>
      </w:r>
      <w:proofErr w:type="gramEnd"/>
      <w:r w:rsidRPr="00DE1F87">
        <w:rPr>
          <w:sz w:val="28"/>
          <w:szCs w:val="28"/>
        </w:rPr>
        <w:t xml:space="preserve"> свободы </w:t>
      </w:r>
      <w:proofErr w:type="gramStart"/>
      <w:r w:rsidRPr="00DE1F87">
        <w:rPr>
          <w:sz w:val="28"/>
          <w:szCs w:val="28"/>
        </w:rPr>
        <w:t>на срок от пятнадцати до двадцати лет со штрафом в размере</w:t>
      </w:r>
      <w:proofErr w:type="gramEnd"/>
      <w:r w:rsidRPr="00DE1F87">
        <w:rPr>
          <w:sz w:val="28"/>
          <w:szCs w:val="28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 Частью 2 статьи 281.3. УК РФ установлена уголовная ответственность за участие в диверсионном сообществе. Санкция данной части предусматривает наказание </w:t>
      </w:r>
      <w:proofErr w:type="gramStart"/>
      <w:r w:rsidRPr="00DE1F87">
        <w:rPr>
          <w:sz w:val="28"/>
          <w:szCs w:val="28"/>
        </w:rPr>
        <w:t>в виде лишения свободы на срок от пяти до десяти лет со штрафом</w:t>
      </w:r>
      <w:proofErr w:type="gramEnd"/>
      <w:r w:rsidRPr="00DE1F87">
        <w:rPr>
          <w:sz w:val="28"/>
          <w:szCs w:val="28"/>
        </w:rPr>
        <w:t xml:space="preserve"> в размере до пятисот тысяч рублей либо в размере заработной платы или иного дохода осужденного за период до трех лет либо без такового. В соответствии с примечанием 1 к статье 281.3. УК РФ лицо, добровольно прекратившее участие в диверсионном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 В примечаниях 2, 3 и 4 к указанной выше статье раскрыты понятия. Под поддержкой диверсии понимается оказание услуг, материальной, финансовой или любой иной помощи, способствующих осуществлению диверсионной деятельности. Под оправданием диверсии понимается публичное заявление о признании целей и практики диверсионной деятельности </w:t>
      </w:r>
      <w:proofErr w:type="gramStart"/>
      <w:r w:rsidRPr="00DE1F87">
        <w:rPr>
          <w:sz w:val="28"/>
          <w:szCs w:val="28"/>
        </w:rPr>
        <w:t>правильными</w:t>
      </w:r>
      <w:proofErr w:type="gramEnd"/>
      <w:r w:rsidRPr="00DE1F87">
        <w:rPr>
          <w:sz w:val="28"/>
          <w:szCs w:val="28"/>
        </w:rPr>
        <w:t xml:space="preserve">, нуждающимися в поддержке и подражании. Под пропагандой диверсии понимается деятельность по распространению материалов и (или) информации, направленных на формирование у лица убежденности в необходимости осуществления диверсионной деятельности. </w:t>
      </w:r>
    </w:p>
    <w:p w:rsidR="00081F36" w:rsidRDefault="00081F36" w:rsidP="00081F36">
      <w:pPr>
        <w:ind w:firstLine="708"/>
        <w:jc w:val="both"/>
      </w:pPr>
    </w:p>
    <w:p w:rsidR="00081F36" w:rsidRPr="00DE1F87" w:rsidRDefault="00081F36" w:rsidP="00081F36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DE1F87">
        <w:rPr>
          <w:b/>
          <w:bCs/>
          <w:sz w:val="28"/>
          <w:szCs w:val="28"/>
        </w:rPr>
        <w:t>головная ответственность за прохождение обучения в целях осуществления диверсионной деятельности.</w:t>
      </w:r>
    </w:p>
    <w:p w:rsidR="00081F36" w:rsidRPr="00DE1F87" w:rsidRDefault="00081F36" w:rsidP="00081F36">
      <w:pPr>
        <w:ind w:firstLine="708"/>
        <w:jc w:val="both"/>
        <w:rPr>
          <w:sz w:val="28"/>
          <w:szCs w:val="28"/>
        </w:rPr>
      </w:pPr>
      <w:r w:rsidRPr="00DE1F87">
        <w:rPr>
          <w:sz w:val="28"/>
          <w:szCs w:val="28"/>
        </w:rPr>
        <w:t xml:space="preserve">Статьей 281.2. Уголовного кодекса Российской Федерации установлена уголовная ответственность за прохождение обучения в целях осуществления диверсионной деятельности. В соответствии с данной нормой прохождение лицом обучения, заведомо для обучающегося проводимого в целях </w:t>
      </w:r>
      <w:r w:rsidRPr="00DE1F87">
        <w:rPr>
          <w:sz w:val="28"/>
          <w:szCs w:val="28"/>
        </w:rPr>
        <w:lastRenderedPageBreak/>
        <w:t>осуществления диверсионной деятельности либо совершения хотя бы одного из преступлений, предусмотренных статьей 281 УК РФ</w:t>
      </w:r>
      <w:proofErr w:type="gramStart"/>
      <w:r w:rsidRPr="00DE1F87">
        <w:rPr>
          <w:sz w:val="28"/>
          <w:szCs w:val="28"/>
        </w:rPr>
        <w:t xml:space="preserve"> ,</w:t>
      </w:r>
      <w:proofErr w:type="gramEnd"/>
      <w:r w:rsidRPr="00DE1F87">
        <w:rPr>
          <w:sz w:val="28"/>
          <w:szCs w:val="28"/>
        </w:rPr>
        <w:t xml:space="preserve">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 При этом в соответствии с примечанием к указанной выше статье лицо, совершившее преступление,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диверсионной </w:t>
      </w:r>
      <w:proofErr w:type="gramStart"/>
      <w:r w:rsidRPr="00DE1F87">
        <w:rPr>
          <w:sz w:val="28"/>
          <w:szCs w:val="28"/>
        </w:rPr>
        <w:t>деятельности</w:t>
      </w:r>
      <w:proofErr w:type="gramEnd"/>
      <w:r w:rsidRPr="00DE1F87">
        <w:rPr>
          <w:sz w:val="28"/>
          <w:szCs w:val="28"/>
        </w:rPr>
        <w:t xml:space="preserve"> либо совершения хотя бы одного из преступлений, предусмотренных статьей 281 УК РФ,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 </w:t>
      </w:r>
    </w:p>
    <w:p w:rsidR="00081F36" w:rsidRDefault="00081F36" w:rsidP="00081F36">
      <w:pPr>
        <w:ind w:firstLine="708"/>
        <w:jc w:val="both"/>
      </w:pPr>
    </w:p>
    <w:p w:rsidR="00081F36" w:rsidRPr="00DE1F87" w:rsidRDefault="00081F36" w:rsidP="00081F36">
      <w:pPr>
        <w:jc w:val="center"/>
        <w:rPr>
          <w:sz w:val="28"/>
          <w:szCs w:val="28"/>
        </w:rPr>
      </w:pPr>
      <w:r w:rsidRPr="00DE1F87">
        <w:rPr>
          <w:b/>
          <w:bCs/>
          <w:sz w:val="28"/>
          <w:szCs w:val="28"/>
        </w:rPr>
        <w:t>Уголовная ответственность за содействие диверсионной деятельности.</w:t>
      </w:r>
    </w:p>
    <w:p w:rsidR="00081F36" w:rsidRPr="00DE1F87" w:rsidRDefault="00081F36" w:rsidP="00081F36">
      <w:pPr>
        <w:ind w:firstLine="708"/>
        <w:jc w:val="both"/>
        <w:rPr>
          <w:sz w:val="28"/>
          <w:szCs w:val="28"/>
        </w:rPr>
      </w:pPr>
      <w:r w:rsidRPr="00DE1F87">
        <w:rPr>
          <w:sz w:val="28"/>
          <w:szCs w:val="28"/>
        </w:rPr>
        <w:t xml:space="preserve">В соответствии с частью 1 статьи 281.1. </w:t>
      </w:r>
      <w:proofErr w:type="gramStart"/>
      <w:r w:rsidRPr="00DE1F87">
        <w:rPr>
          <w:sz w:val="28"/>
          <w:szCs w:val="28"/>
        </w:rPr>
        <w:t>Уголовного кодекса Российской Федерации склонение, вербовка или иное вовлечение лица в совершение хотя бы одного из преступлений, предусмотренных статьей 281 настоящего Кодекса, вооружение или подготовка лица в целях совершения указанных преступлений, а равно финансирование диверсии - 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</w:t>
      </w:r>
      <w:proofErr w:type="gramEnd"/>
      <w:r w:rsidRPr="00DE1F87">
        <w:rPr>
          <w:sz w:val="28"/>
          <w:szCs w:val="28"/>
        </w:rPr>
        <w:t xml:space="preserve"> платы или иного дохода осужденного за период от двух до четырех лет либо без такового или пожизненным лишением свободы. </w:t>
      </w:r>
      <w:proofErr w:type="gramStart"/>
      <w:r w:rsidRPr="00DE1F87">
        <w:rPr>
          <w:sz w:val="28"/>
          <w:szCs w:val="28"/>
        </w:rPr>
        <w:t>Деяния, совершенные лицом с использованием своего служебного положения, - 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свободы.</w:t>
      </w:r>
      <w:proofErr w:type="gramEnd"/>
      <w:r w:rsidRPr="00DE1F87">
        <w:rPr>
          <w:sz w:val="28"/>
          <w:szCs w:val="28"/>
        </w:rPr>
        <w:t xml:space="preserve"> В соответствии с частью 3 статьи 281.1. УК РФ пособничество в совершении хотя бы одного из преступлений, предусмотренных статьей 281 УК, - наказывается лишением свободы на срок от десяти до двадцати лет. Частью 4 статьи 281.1. УК РФ установлена ответственность за организацию совершения хотя бы одного из преступлений, предусмотренных статьей 281 УК РФ, или руководство их совершением, а равно организация финансирования диверсии. Санкция данной статьи предусматривает наказание </w:t>
      </w:r>
      <w:proofErr w:type="gramStart"/>
      <w:r w:rsidRPr="00DE1F87">
        <w:rPr>
          <w:sz w:val="28"/>
          <w:szCs w:val="28"/>
        </w:rPr>
        <w:t>в виде лишения свободы на срок от пятнадцати до двадцати лет с ограничением</w:t>
      </w:r>
      <w:proofErr w:type="gramEnd"/>
      <w:r w:rsidRPr="00DE1F87">
        <w:rPr>
          <w:sz w:val="28"/>
          <w:szCs w:val="28"/>
        </w:rPr>
        <w:t xml:space="preserve"> свободы на срок от одного года до двух лет или пожизненным лишением свободы. </w:t>
      </w:r>
      <w:proofErr w:type="gramStart"/>
      <w:r w:rsidRPr="00DE1F87">
        <w:rPr>
          <w:sz w:val="28"/>
          <w:szCs w:val="28"/>
        </w:rPr>
        <w:t xml:space="preserve">Под финансированием диверсии понимается </w:t>
      </w:r>
      <w:r w:rsidRPr="00DE1F87">
        <w:rPr>
          <w:sz w:val="28"/>
          <w:szCs w:val="28"/>
        </w:rPr>
        <w:lastRenderedPageBreak/>
        <w:t>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преступлений, предусмотренных статьей 281 УК РФ, либо для финансирования или иного материального обеспечения лица в целях совершения им хотя бы одного из этих преступлений, либо для обеспечения организованной группы, незаконного вооруженного формирования</w:t>
      </w:r>
      <w:proofErr w:type="gramEnd"/>
      <w:r w:rsidRPr="00DE1F87">
        <w:rPr>
          <w:sz w:val="28"/>
          <w:szCs w:val="28"/>
        </w:rPr>
        <w:t xml:space="preserve">, преступного сообщества (преступной организации), созданных или создаваемых для совершения хотя бы одного из этих преступлений. Под пособничеством в статье 281.1. УК РФ понимается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</w:t>
      </w:r>
      <w:proofErr w:type="gramStart"/>
      <w:r w:rsidRPr="00DE1F87">
        <w:rPr>
          <w:sz w:val="28"/>
          <w:szCs w:val="28"/>
        </w:rPr>
        <w:t>предотвращению</w:t>
      </w:r>
      <w:proofErr w:type="gramEnd"/>
      <w:r w:rsidRPr="00DE1F87">
        <w:rPr>
          <w:sz w:val="28"/>
          <w:szCs w:val="28"/>
        </w:rPr>
        <w:t xml:space="preserve">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081F36" w:rsidRPr="00DE1F87" w:rsidRDefault="00081F36" w:rsidP="00081F36">
      <w:pPr>
        <w:jc w:val="both"/>
        <w:rPr>
          <w:sz w:val="28"/>
          <w:szCs w:val="28"/>
        </w:rPr>
      </w:pPr>
    </w:p>
    <w:p w:rsidR="00081F36" w:rsidRDefault="00081F36" w:rsidP="00081F36">
      <w:pPr>
        <w:jc w:val="both"/>
        <w:rPr>
          <w:sz w:val="22"/>
          <w:szCs w:val="22"/>
        </w:rPr>
      </w:pPr>
    </w:p>
    <w:p w:rsidR="002D698F" w:rsidRDefault="002D698F"/>
    <w:sectPr w:rsidR="002D698F" w:rsidSect="00D548AD">
      <w:headerReference w:type="even" r:id="rId4"/>
      <w:headerReference w:type="default" r:id="rId5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7" w:rsidRDefault="00081F36" w:rsidP="000B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6D7" w:rsidRDefault="00081F36" w:rsidP="006E6B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7" w:rsidRDefault="00081F36" w:rsidP="000B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676D7" w:rsidRDefault="00081F36" w:rsidP="006E6B7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81F36"/>
    <w:rsid w:val="00081F36"/>
    <w:rsid w:val="002D698F"/>
    <w:rsid w:val="0070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F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1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1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2024-06-11T07:05:00Z</dcterms:created>
  <dcterms:modified xsi:type="dcterms:W3CDTF">2024-06-11T07:05:00Z</dcterms:modified>
</cp:coreProperties>
</file>