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71E56" w14:textId="77777777" w:rsidR="00A03973" w:rsidRPr="00C64A2A" w:rsidRDefault="00A03973" w:rsidP="00A03973">
      <w:pPr>
        <w:widowControl w:val="0"/>
        <w:spacing w:after="0" w:line="240" w:lineRule="auto"/>
        <w:ind w:left="48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A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 1</w:t>
      </w:r>
    </w:p>
    <w:tbl>
      <w:tblPr>
        <w:tblW w:w="9606" w:type="dxa"/>
        <w:tblInd w:w="-1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A03973" w:rsidRPr="00C64A2A" w14:paraId="3F817D4C" w14:textId="77777777" w:rsidTr="00502710">
        <w:tc>
          <w:tcPr>
            <w:tcW w:w="3794" w:type="dxa"/>
          </w:tcPr>
          <w:p w14:paraId="7DB3BE80" w14:textId="77777777" w:rsidR="00A03973" w:rsidRPr="00C64A2A" w:rsidRDefault="00A03973" w:rsidP="00502710">
            <w:pPr>
              <w:widowControl w:val="0"/>
              <w:spacing w:after="0" w:line="240" w:lineRule="auto"/>
              <w:ind w:left="48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3A03EF7" w14:textId="77777777" w:rsidR="00A03973" w:rsidRPr="00C64A2A" w:rsidRDefault="00A03973" w:rsidP="00502710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решению</w:t>
            </w:r>
            <w:proofErr w:type="gramEnd"/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совета депутатов МО</w:t>
            </w:r>
          </w:p>
          <w:p w14:paraId="659C7D58" w14:textId="77777777" w:rsidR="00A03973" w:rsidRPr="00C64A2A" w:rsidRDefault="00A03973" w:rsidP="00502710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от</w:t>
            </w:r>
            <w:proofErr w:type="gramEnd"/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30.05.2024</w:t>
            </w:r>
          </w:p>
        </w:tc>
      </w:tr>
    </w:tbl>
    <w:p w14:paraId="65B0AEC3" w14:textId="77777777" w:rsidR="00A03973" w:rsidRDefault="00A03973" w:rsidP="00A0397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2D6D18" w14:textId="77777777" w:rsidR="00A03973" w:rsidRPr="00C64A2A" w:rsidRDefault="00A03973" w:rsidP="00A03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A2A">
        <w:rPr>
          <w:rFonts w:ascii="Times New Roman" w:hAnsi="Times New Roman" w:cs="Times New Roman"/>
          <w:b/>
          <w:bCs/>
          <w:sz w:val="28"/>
          <w:szCs w:val="28"/>
        </w:rPr>
        <w:t xml:space="preserve">Проект в виде формулировки резолютивной части разрешения на условно разрешенный вид использования для земельного участка </w:t>
      </w:r>
    </w:p>
    <w:p w14:paraId="57BF0E07" w14:textId="77777777" w:rsidR="00A03973" w:rsidRPr="00125AE4" w:rsidRDefault="00A03973" w:rsidP="00A0397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78A1A5A" w14:textId="77777777" w:rsidR="00A03973" w:rsidRDefault="00A03973" w:rsidP="00A03973">
      <w:pPr>
        <w:pStyle w:val="ConsPlusNormal"/>
        <w:ind w:firstLine="709"/>
        <w:jc w:val="both"/>
        <w:rPr>
          <w:sz w:val="28"/>
          <w:szCs w:val="28"/>
        </w:rPr>
      </w:pPr>
      <w:r w:rsidRPr="00125AE4">
        <w:rPr>
          <w:color w:val="000000"/>
          <w:sz w:val="28"/>
          <w:szCs w:val="28"/>
        </w:rPr>
        <w:t xml:space="preserve">Предоставить </w:t>
      </w:r>
      <w:r w:rsidRPr="00125AE4">
        <w:rPr>
          <w:sz w:val="28"/>
          <w:szCs w:val="28"/>
        </w:rPr>
        <w:t xml:space="preserve">разрешение на условно разрешенный вид использования </w:t>
      </w:r>
      <w:r w:rsidRPr="008A5AF7">
        <w:rPr>
          <w:sz w:val="28"/>
          <w:szCs w:val="28"/>
        </w:rPr>
        <w:t>«многоквартирные малоэтажные жилые дома</w:t>
      </w:r>
      <w:r w:rsidRPr="00125AE4">
        <w:rPr>
          <w:sz w:val="28"/>
          <w:szCs w:val="28"/>
        </w:rPr>
        <w:t xml:space="preserve">» и установления соответствия данного вида разрешенного использования с кодом </w:t>
      </w:r>
      <w:r>
        <w:rPr>
          <w:sz w:val="28"/>
          <w:szCs w:val="28"/>
        </w:rPr>
        <w:t>2.7.1</w:t>
      </w:r>
      <w:r w:rsidRPr="00125AE4">
        <w:rPr>
          <w:sz w:val="28"/>
          <w:szCs w:val="28"/>
        </w:rPr>
        <w:t xml:space="preserve"> «</w:t>
      </w:r>
      <w:r>
        <w:rPr>
          <w:sz w:val="28"/>
          <w:szCs w:val="28"/>
        </w:rPr>
        <w:t>хранение автотранспорта</w:t>
      </w:r>
      <w:r w:rsidRPr="00125AE4">
        <w:rPr>
          <w:sz w:val="28"/>
          <w:szCs w:val="28"/>
        </w:rPr>
        <w:t>» Классификатора видов разрешенного использования земельных участков</w:t>
      </w:r>
      <w:r w:rsidRPr="008A5AF7">
        <w:rPr>
          <w:sz w:val="28"/>
          <w:szCs w:val="28"/>
        </w:rPr>
        <w:t xml:space="preserve"> для земельного участка</w:t>
      </w:r>
      <w:r>
        <w:rPr>
          <w:sz w:val="28"/>
          <w:szCs w:val="28"/>
        </w:rPr>
        <w:t>,</w:t>
      </w:r>
      <w:r w:rsidRPr="008A5AF7">
        <w:rPr>
          <w:sz w:val="28"/>
          <w:szCs w:val="28"/>
        </w:rPr>
        <w:t xml:space="preserve"> расположенного в кадастровом квартале 47:23:0235001, площадью 3418 м2, по адресу: Российская Федерация, Ленинградская область, Гатчинский муниципальный район, </w:t>
      </w:r>
      <w:proofErr w:type="spellStart"/>
      <w:r w:rsidRPr="008A5AF7">
        <w:rPr>
          <w:sz w:val="28"/>
          <w:szCs w:val="28"/>
        </w:rPr>
        <w:t>Таицкое</w:t>
      </w:r>
      <w:proofErr w:type="spellEnd"/>
      <w:r w:rsidRPr="008A5AF7">
        <w:rPr>
          <w:sz w:val="28"/>
          <w:szCs w:val="28"/>
        </w:rPr>
        <w:t xml:space="preserve"> городское поселение, дер. Большая Ивановка, пер. Совхозный, дом </w:t>
      </w:r>
      <w:r>
        <w:rPr>
          <w:sz w:val="28"/>
          <w:szCs w:val="28"/>
        </w:rPr>
        <w:t>9</w:t>
      </w:r>
    </w:p>
    <w:p w14:paraId="2F82DABA" w14:textId="77777777" w:rsidR="00D87548" w:rsidRDefault="00D87548"/>
    <w:sectPr w:rsidR="00D87548" w:rsidSect="00A03973">
      <w:footerReference w:type="default" r:id="rId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1D98A" w14:textId="77777777" w:rsidR="00A03973" w:rsidRDefault="00A03973" w:rsidP="005B506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75A38415" w14:textId="77777777" w:rsidR="00A03973" w:rsidRDefault="00A03973" w:rsidP="00C64A2A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73"/>
    <w:rsid w:val="007670FC"/>
    <w:rsid w:val="00A03973"/>
    <w:rsid w:val="00D87548"/>
    <w:rsid w:val="00D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0DBC"/>
  <w15:chartTrackingRefBased/>
  <w15:docId w15:val="{EA73D975-82F8-4D13-B9BA-7E2D4389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973"/>
    <w:rPr>
      <w:rFonts w:ascii="Calibri" w:eastAsia="Calibri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3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footer"/>
    <w:basedOn w:val="a"/>
    <w:link w:val="a4"/>
    <w:uiPriority w:val="99"/>
    <w:rsid w:val="00A039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03973"/>
    <w:rPr>
      <w:rFonts w:ascii="Calibri" w:eastAsia="Calibri" w:hAnsi="Calibri" w:cs="Calibri"/>
      <w:kern w:val="0"/>
      <w14:ligatures w14:val="none"/>
    </w:rPr>
  </w:style>
  <w:style w:type="character" w:styleId="a5">
    <w:name w:val="page number"/>
    <w:basedOn w:val="a0"/>
    <w:uiPriority w:val="99"/>
    <w:rsid w:val="00A03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2024-05-30T14:15:00Z</dcterms:created>
  <dcterms:modified xsi:type="dcterms:W3CDTF">2024-05-30T14:16:00Z</dcterms:modified>
</cp:coreProperties>
</file>